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F45" w:rsidRPr="005C0B88" w:rsidRDefault="00975F45" w:rsidP="00975F45">
      <w:pPr>
        <w:ind w:firstLine="709"/>
        <w:jc w:val="center"/>
        <w:rPr>
          <w:b/>
          <w:sz w:val="28"/>
          <w:szCs w:val="28"/>
        </w:rPr>
      </w:pPr>
      <w:r w:rsidRPr="005C0B88">
        <w:rPr>
          <w:b/>
          <w:sz w:val="28"/>
          <w:szCs w:val="28"/>
        </w:rPr>
        <w:t xml:space="preserve">Информация </w:t>
      </w:r>
    </w:p>
    <w:p w:rsidR="00975F45" w:rsidRDefault="00975F45" w:rsidP="00975F4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формировании </w:t>
      </w:r>
      <w:r w:rsidRPr="0013549C">
        <w:rPr>
          <w:sz w:val="28"/>
          <w:szCs w:val="28"/>
        </w:rPr>
        <w:t xml:space="preserve">тарифов в сферах электро-, газо-, </w:t>
      </w:r>
      <w:r w:rsidR="00102715">
        <w:rPr>
          <w:sz w:val="28"/>
          <w:szCs w:val="28"/>
        </w:rPr>
        <w:t xml:space="preserve">водо-, </w:t>
      </w:r>
      <w:r w:rsidRPr="0013549C">
        <w:rPr>
          <w:sz w:val="28"/>
          <w:szCs w:val="28"/>
        </w:rPr>
        <w:t>теплоснабжени</w:t>
      </w:r>
      <w:r>
        <w:rPr>
          <w:sz w:val="28"/>
          <w:szCs w:val="28"/>
        </w:rPr>
        <w:t>я</w:t>
      </w:r>
      <w:r w:rsidR="005C0B88">
        <w:rPr>
          <w:sz w:val="28"/>
          <w:szCs w:val="28"/>
        </w:rPr>
        <w:t xml:space="preserve">, </w:t>
      </w:r>
      <w:r w:rsidR="00102715">
        <w:rPr>
          <w:sz w:val="28"/>
          <w:szCs w:val="28"/>
        </w:rPr>
        <w:t xml:space="preserve">водоотведения, </w:t>
      </w:r>
      <w:r w:rsidR="005C0B88" w:rsidRPr="00102715">
        <w:rPr>
          <w:sz w:val="28"/>
          <w:szCs w:val="28"/>
        </w:rPr>
        <w:t>ТКО</w:t>
      </w:r>
    </w:p>
    <w:p w:rsidR="00975F45" w:rsidRDefault="00975F45" w:rsidP="00975F45">
      <w:pPr>
        <w:ind w:firstLine="709"/>
        <w:jc w:val="center"/>
        <w:rPr>
          <w:sz w:val="28"/>
          <w:szCs w:val="28"/>
        </w:rPr>
      </w:pPr>
    </w:p>
    <w:p w:rsidR="00975F45" w:rsidRDefault="00975F45" w:rsidP="00975F45">
      <w:pPr>
        <w:ind w:firstLine="709"/>
        <w:jc w:val="both"/>
        <w:rPr>
          <w:sz w:val="28"/>
          <w:szCs w:val="28"/>
        </w:rPr>
      </w:pPr>
      <w:r w:rsidRPr="0013549C">
        <w:rPr>
          <w:sz w:val="28"/>
          <w:szCs w:val="28"/>
        </w:rPr>
        <w:t>Утверждение цен (тарифов) в сферах электро-, газо-, теплоснабжения, относится к компетенции органов исполнительной власти субъекта Российской Федерации в области государственного регулирования тарифов. На территории Смоленской области данными полномочиями</w:t>
      </w:r>
      <w:r>
        <w:rPr>
          <w:sz w:val="28"/>
          <w:szCs w:val="28"/>
        </w:rPr>
        <w:t xml:space="preserve"> наделено</w:t>
      </w:r>
      <w:r w:rsidRPr="00D86563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Министерство жилищно-коммунального хозяйства, энергетики и тарифной политики Смоленской области (далее – Министерство).</w:t>
      </w:r>
    </w:p>
    <w:p w:rsidR="00975F45" w:rsidRDefault="00975F45" w:rsidP="00975F45">
      <w:pPr>
        <w:ind w:firstLine="709"/>
        <w:jc w:val="both"/>
        <w:rPr>
          <w:sz w:val="28"/>
          <w:szCs w:val="28"/>
        </w:rPr>
      </w:pPr>
      <w:r w:rsidRPr="00D86563">
        <w:rPr>
          <w:sz w:val="28"/>
          <w:szCs w:val="28"/>
        </w:rPr>
        <w:t xml:space="preserve">Деятельность </w:t>
      </w:r>
      <w:r>
        <w:rPr>
          <w:sz w:val="28"/>
          <w:szCs w:val="28"/>
        </w:rPr>
        <w:t xml:space="preserve">Министерства </w:t>
      </w:r>
      <w:r w:rsidRPr="00D86563">
        <w:rPr>
          <w:sz w:val="28"/>
          <w:szCs w:val="28"/>
        </w:rPr>
        <w:t xml:space="preserve">регламентирована </w:t>
      </w:r>
      <w:r w:rsidRPr="00A67682">
        <w:rPr>
          <w:sz w:val="28"/>
          <w:szCs w:val="28"/>
        </w:rPr>
        <w:t>Положением о Министерстве жилищно-коммунального хозяйства, энергетики и тарифной политики Смоленской области, утвержденным постановлением Правительства Смоленской области от</w:t>
      </w:r>
      <w:r>
        <w:rPr>
          <w:sz w:val="28"/>
          <w:szCs w:val="28"/>
        </w:rPr>
        <w:t> </w:t>
      </w:r>
      <w:r w:rsidRPr="00A67682">
        <w:rPr>
          <w:sz w:val="28"/>
          <w:szCs w:val="28"/>
        </w:rPr>
        <w:t>10.10.2023 № 22</w:t>
      </w:r>
      <w:r>
        <w:rPr>
          <w:sz w:val="28"/>
          <w:szCs w:val="28"/>
        </w:rPr>
        <w:t>.</w:t>
      </w:r>
    </w:p>
    <w:p w:rsidR="00975F45" w:rsidRPr="00D86563" w:rsidRDefault="00975F45" w:rsidP="00975F45">
      <w:pPr>
        <w:pStyle w:val="ConsNormal"/>
        <w:ind w:left="20" w:right="-1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D86563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на единой нормативно-методической основе, устанавливаемой федеральными законами, решениями Правительства Российской Федерации, федерального органа власти в сфере регулирования тарифов.</w:t>
      </w:r>
    </w:p>
    <w:p w:rsidR="00975F45" w:rsidRDefault="00975F45" w:rsidP="00975F45">
      <w:pPr>
        <w:pStyle w:val="ConsNormal"/>
        <w:ind w:left="20" w:right="-12" w:firstLine="709"/>
        <w:rPr>
          <w:rFonts w:ascii="Times New Roman" w:hAnsi="Times New Roman" w:cs="Times New Roman"/>
          <w:sz w:val="28"/>
          <w:szCs w:val="28"/>
        </w:rPr>
      </w:pPr>
      <w:r w:rsidRPr="00D86563">
        <w:rPr>
          <w:rFonts w:ascii="Times New Roman" w:hAnsi="Times New Roman" w:cs="Times New Roman"/>
          <w:sz w:val="28"/>
          <w:szCs w:val="28"/>
        </w:rPr>
        <w:t xml:space="preserve">При осуществлении государственного регулирования тарифов одной из задач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D86563">
        <w:rPr>
          <w:rFonts w:ascii="Times New Roman" w:hAnsi="Times New Roman" w:cs="Times New Roman"/>
          <w:sz w:val="28"/>
          <w:szCs w:val="28"/>
        </w:rPr>
        <w:t xml:space="preserve"> является соблюдение федерального законодательства, недопущение завышения тарифов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563">
        <w:rPr>
          <w:rFonts w:ascii="Times New Roman" w:hAnsi="Times New Roman" w:cs="Times New Roman"/>
          <w:sz w:val="28"/>
          <w:szCs w:val="28"/>
        </w:rPr>
        <w:t>путем исключения необоснованных расходов в ходе проведения экспертиз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86563">
        <w:rPr>
          <w:rFonts w:ascii="Times New Roman" w:hAnsi="Times New Roman" w:cs="Times New Roman"/>
          <w:sz w:val="28"/>
          <w:szCs w:val="28"/>
        </w:rPr>
        <w:t xml:space="preserve"> представленных материалов по расчету тарифов. </w:t>
      </w:r>
    </w:p>
    <w:p w:rsidR="000D0E10" w:rsidRPr="00C8475F" w:rsidRDefault="000D0E10" w:rsidP="005763D4">
      <w:pPr>
        <w:pStyle w:val="ConsNormal"/>
        <w:ind w:left="20" w:right="-12" w:firstLine="709"/>
        <w:rPr>
          <w:rFonts w:ascii="Times New Roman" w:hAnsi="Times New Roman" w:cs="Times New Roman"/>
          <w:sz w:val="28"/>
          <w:szCs w:val="28"/>
        </w:rPr>
      </w:pPr>
      <w:r w:rsidRPr="00C8475F">
        <w:rPr>
          <w:rFonts w:ascii="Times New Roman" w:hAnsi="Times New Roman" w:cs="Times New Roman"/>
          <w:sz w:val="28"/>
          <w:szCs w:val="28"/>
        </w:rPr>
        <w:t>Тарифы на услуги по водоснабжению и водоотведению, на тепловую энергию</w:t>
      </w:r>
      <w:r w:rsidR="005763D4" w:rsidRPr="005763D4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5763D4" w:rsidRPr="005763D4">
        <w:rPr>
          <w:rFonts w:ascii="Times New Roman" w:hAnsi="Times New Roman" w:cs="Times New Roman"/>
          <w:sz w:val="28"/>
          <w:szCs w:val="28"/>
        </w:rPr>
        <w:t>тарифы на услуги по передаче электрической энергии</w:t>
      </w:r>
      <w:r w:rsidR="005763D4">
        <w:rPr>
          <w:rFonts w:ascii="Times New Roman" w:hAnsi="Times New Roman" w:cs="Times New Roman"/>
          <w:sz w:val="28"/>
          <w:szCs w:val="28"/>
        </w:rPr>
        <w:t xml:space="preserve"> устана</w:t>
      </w:r>
      <w:r w:rsidRPr="00C8475F">
        <w:rPr>
          <w:rFonts w:ascii="Times New Roman" w:hAnsi="Times New Roman" w:cs="Times New Roman"/>
          <w:sz w:val="28"/>
          <w:szCs w:val="28"/>
        </w:rPr>
        <w:t>вливаются на долгосрочный период с ежегодной корректировкой.</w:t>
      </w:r>
    </w:p>
    <w:p w:rsidR="000D0E10" w:rsidRPr="00C8475F" w:rsidRDefault="000D0E10" w:rsidP="000D0E10">
      <w:pPr>
        <w:ind w:firstLine="708"/>
        <w:jc w:val="both"/>
        <w:rPr>
          <w:sz w:val="28"/>
          <w:szCs w:val="28"/>
        </w:rPr>
      </w:pPr>
      <w:r w:rsidRPr="00C8475F">
        <w:rPr>
          <w:sz w:val="28"/>
          <w:szCs w:val="28"/>
        </w:rPr>
        <w:t>Все тарифы на коммунальные услуги, действующие на территории Смоленской области, рассчитаны и установлены с учетом роста в пределах установленных ограничений изменения платы граждан за коммунальные услуги в соответствии с действующим законодательством в сфере государственного регулирования тарифов.</w:t>
      </w:r>
    </w:p>
    <w:p w:rsidR="00975F45" w:rsidRDefault="00975F45" w:rsidP="00975F45">
      <w:pPr>
        <w:ind w:firstLine="709"/>
        <w:jc w:val="both"/>
        <w:rPr>
          <w:b/>
          <w:sz w:val="28"/>
          <w:szCs w:val="28"/>
        </w:rPr>
      </w:pPr>
    </w:p>
    <w:p w:rsidR="00975F45" w:rsidRDefault="00975F45" w:rsidP="00975F45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Регулирование в сфере</w:t>
      </w:r>
      <w:r w:rsidRPr="00F40AA0">
        <w:rPr>
          <w:b/>
          <w:sz w:val="28"/>
          <w:szCs w:val="28"/>
        </w:rPr>
        <w:t xml:space="preserve"> электроснабжения</w:t>
      </w:r>
      <w:r>
        <w:rPr>
          <w:sz w:val="28"/>
          <w:szCs w:val="28"/>
        </w:rPr>
        <w:t>.</w:t>
      </w:r>
    </w:p>
    <w:p w:rsidR="00CD7D95" w:rsidRDefault="00CD7D95" w:rsidP="00975F45">
      <w:pPr>
        <w:ind w:firstLine="709"/>
        <w:jc w:val="center"/>
        <w:rPr>
          <w:sz w:val="28"/>
          <w:szCs w:val="28"/>
        </w:rPr>
      </w:pPr>
    </w:p>
    <w:p w:rsidR="00975F45" w:rsidRPr="00975F45" w:rsidRDefault="00975F45" w:rsidP="00975F4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75F45">
        <w:rPr>
          <w:sz w:val="28"/>
          <w:szCs w:val="28"/>
        </w:rPr>
        <w:t>Порядок установления тарифов на электрическую энергию и их применения регулируется федеральными нормативно-правовыми актами.</w:t>
      </w:r>
    </w:p>
    <w:p w:rsidR="00975F45" w:rsidRPr="00975F45" w:rsidRDefault="00975F45" w:rsidP="00975F45">
      <w:pPr>
        <w:ind w:firstLine="709"/>
        <w:jc w:val="both"/>
        <w:rPr>
          <w:sz w:val="28"/>
          <w:szCs w:val="28"/>
        </w:rPr>
      </w:pPr>
      <w:r w:rsidRPr="00975F45">
        <w:rPr>
          <w:sz w:val="28"/>
          <w:szCs w:val="28"/>
        </w:rPr>
        <w:t>Правовые основы экономических отношений в сфере электроэнергетики и полномочия органов государственной власти на регулирование этих отношений установлены Федеральным законом от 26.03.2003 № 35-ФЗ «Об электроэнергетике» (далее – Закон об электроэнергетике) и постановлением Правительства Российской Федерации от 29.12.2011 № 1178 «О ценообразовании в области регулируемых цен (тарифов) в электроэнергетике» (далее – Основы ценообразования).</w:t>
      </w:r>
    </w:p>
    <w:p w:rsidR="00975F45" w:rsidRPr="00975F45" w:rsidRDefault="00975F45" w:rsidP="00975F4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975F45">
        <w:rPr>
          <w:bCs/>
          <w:sz w:val="28"/>
          <w:szCs w:val="28"/>
        </w:rPr>
        <w:t>Юридические лица и физические лица, потребляющие электроэнергию с целью осуществления предпринимательской деятельности, относятся к группе потребителей «прочие».</w:t>
      </w:r>
    </w:p>
    <w:p w:rsidR="00975F45" w:rsidRPr="00975F45" w:rsidRDefault="00975F45" w:rsidP="00975F4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975F45">
        <w:rPr>
          <w:bCs/>
          <w:sz w:val="28"/>
          <w:szCs w:val="28"/>
        </w:rPr>
        <w:t xml:space="preserve">Конечные цены на поставку электроэнергии для прочих потребителей </w:t>
      </w:r>
      <w:r w:rsidRPr="00975F45">
        <w:rPr>
          <w:bCs/>
          <w:sz w:val="28"/>
          <w:szCs w:val="28"/>
        </w:rPr>
        <w:lastRenderedPageBreak/>
        <w:t xml:space="preserve">являются нерегулируемыми и формируются на рыночной (коммерческой) основе. </w:t>
      </w:r>
    </w:p>
    <w:p w:rsidR="00975F45" w:rsidRPr="00975F45" w:rsidRDefault="00975F45" w:rsidP="00975F4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975F45">
        <w:rPr>
          <w:bCs/>
          <w:sz w:val="28"/>
          <w:szCs w:val="28"/>
        </w:rPr>
        <w:t>Цена на электрическую энергию формируется из следующих составляющих:</w:t>
      </w:r>
    </w:p>
    <w:p w:rsidR="00975F45" w:rsidRPr="00975F45" w:rsidRDefault="00975F45" w:rsidP="00975F4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975F45">
        <w:rPr>
          <w:bCs/>
          <w:sz w:val="28"/>
          <w:szCs w:val="28"/>
        </w:rPr>
        <w:t>-  средневзвешенная нерегулируемая цена на электрическую энергию (мощность) (стоимость производства);</w:t>
      </w:r>
    </w:p>
    <w:p w:rsidR="00975F45" w:rsidRPr="00975F45" w:rsidRDefault="00975F45" w:rsidP="00975F4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975F45">
        <w:rPr>
          <w:bCs/>
          <w:sz w:val="28"/>
          <w:szCs w:val="28"/>
        </w:rPr>
        <w:t>- тарифы на услуги по передаче электрической энергии (мощности);</w:t>
      </w:r>
    </w:p>
    <w:p w:rsidR="00975F45" w:rsidRPr="00975F45" w:rsidRDefault="00975F45" w:rsidP="00975F4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975F45">
        <w:rPr>
          <w:bCs/>
          <w:sz w:val="28"/>
          <w:szCs w:val="28"/>
        </w:rPr>
        <w:t>- сбытовая надбавка электрической энергии (мощности);</w:t>
      </w:r>
    </w:p>
    <w:p w:rsidR="00975F45" w:rsidRPr="00975F45" w:rsidRDefault="00975F45" w:rsidP="00975F4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975F45">
        <w:rPr>
          <w:bCs/>
          <w:sz w:val="28"/>
          <w:szCs w:val="28"/>
        </w:rPr>
        <w:t>- инфраструктурные платежи.</w:t>
      </w:r>
    </w:p>
    <w:p w:rsidR="00975F45" w:rsidRPr="00975F45" w:rsidRDefault="00975F45" w:rsidP="00975F4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975F45">
        <w:rPr>
          <w:bCs/>
          <w:sz w:val="28"/>
          <w:szCs w:val="28"/>
        </w:rPr>
        <w:t>Из них Министерство регулирует только тарифы на услуги по передаче электрической энергии (единые (котловые) тарифы) и сбытовые надбавки гарантирующего поставщика.</w:t>
      </w:r>
    </w:p>
    <w:p w:rsidR="00975F45" w:rsidRPr="006E1953" w:rsidRDefault="00975F45" w:rsidP="00975F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Тарифные решения </w:t>
      </w:r>
      <w:r w:rsidRPr="006E1953">
        <w:rPr>
          <w:sz w:val="28"/>
          <w:szCs w:val="28"/>
        </w:rPr>
        <w:t>на услуги по передаче электрической энергии прин</w:t>
      </w:r>
      <w:r>
        <w:rPr>
          <w:sz w:val="28"/>
          <w:szCs w:val="28"/>
        </w:rPr>
        <w:t>имаются</w:t>
      </w:r>
      <w:r w:rsidRPr="006E1953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Министерством</w:t>
      </w:r>
      <w:r w:rsidRPr="006E1953">
        <w:rPr>
          <w:sz w:val="28"/>
          <w:szCs w:val="28"/>
        </w:rPr>
        <w:t xml:space="preserve"> в пределах минимальных и максимальных уровней тарифов, утвержденных приказами Ф</w:t>
      </w:r>
      <w:r>
        <w:rPr>
          <w:sz w:val="28"/>
          <w:szCs w:val="28"/>
        </w:rPr>
        <w:t xml:space="preserve">едеральной антимонопольной службой </w:t>
      </w:r>
      <w:r w:rsidRPr="006E1953">
        <w:rPr>
          <w:sz w:val="28"/>
          <w:szCs w:val="28"/>
        </w:rPr>
        <w:t>Росси</w:t>
      </w:r>
      <w:r>
        <w:rPr>
          <w:sz w:val="28"/>
          <w:szCs w:val="28"/>
        </w:rPr>
        <w:t>йской Федерации (ФАС России)</w:t>
      </w:r>
      <w:r w:rsidRPr="006E1953">
        <w:rPr>
          <w:sz w:val="28"/>
          <w:szCs w:val="28"/>
        </w:rPr>
        <w:t xml:space="preserve">. </w:t>
      </w:r>
    </w:p>
    <w:p w:rsidR="00975F45" w:rsidRPr="0037776D" w:rsidRDefault="00975F45" w:rsidP="00975F4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1953">
        <w:rPr>
          <w:sz w:val="28"/>
          <w:szCs w:val="28"/>
        </w:rPr>
        <w:t>Расчет и установление сбытовых надбавок</w:t>
      </w:r>
      <w:r w:rsidRPr="0037776D">
        <w:rPr>
          <w:rFonts w:eastAsia="Calibri"/>
          <w:sz w:val="28"/>
          <w:szCs w:val="28"/>
          <w:lang w:eastAsia="en-US"/>
        </w:rPr>
        <w:t xml:space="preserve"> осуществляется </w:t>
      </w:r>
      <w:r>
        <w:rPr>
          <w:rFonts w:eastAsia="Calibri"/>
          <w:sz w:val="28"/>
          <w:szCs w:val="28"/>
          <w:lang w:eastAsia="en-US"/>
        </w:rPr>
        <w:t>Министерством</w:t>
      </w:r>
      <w:r w:rsidRPr="0037776D">
        <w:rPr>
          <w:rFonts w:eastAsia="Calibri"/>
          <w:sz w:val="28"/>
          <w:szCs w:val="28"/>
          <w:lang w:eastAsia="en-US"/>
        </w:rPr>
        <w:t xml:space="preserve"> исходя из эталонной выручки гарантирующего поставщика.</w:t>
      </w:r>
    </w:p>
    <w:p w:rsidR="00975F45" w:rsidRPr="006E1953" w:rsidRDefault="00975F45" w:rsidP="00975F4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1953">
        <w:rPr>
          <w:sz w:val="28"/>
          <w:szCs w:val="28"/>
        </w:rPr>
        <w:t xml:space="preserve">Цена на электрическую энергию для категории потребителей «прочие» меняется каждый месяц и напрямую зависит от колебания цены на оптовом рынке, а также от базовых характеристик четырех составляющих цены, от выбранной потребителем ценовой категории, максимальной мощности энергопринимающих устройств потребителя, уровня напряжения, на котором осуществлено присоединение к электрическим сетям сетевой организации, которые предприятие вправе выбрать самостоятельно. 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Потребители услуг по передаче электрической энергии (кроме сетевых организаций)</w:t>
      </w:r>
      <w:r w:rsidRPr="00172691">
        <w:rPr>
          <w:sz w:val="28"/>
          <w:szCs w:val="28"/>
        </w:rPr>
        <w:t xml:space="preserve"> </w:t>
      </w:r>
      <w:r>
        <w:rPr>
          <w:sz w:val="28"/>
          <w:szCs w:val="28"/>
        </w:rPr>
        <w:t>независимо от того, к сетям какой сетевой организации они присоединены, оплачивают их по единым (котловым) тарифам.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Единые на территории субъекта Российской Федерации тарифы на услуги по передаче электрической энергии, дифференцированных по уровням напряжения на которых подключен потребитель: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высокое напряжение (ВН) - объекты электросетевого хозяйства (110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и выше), за исключением случаев, которые относятся к ВН1;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среднее первое напряжение (СН1) - объекты электросетевого хозяйства </w:t>
      </w:r>
      <w:r>
        <w:rPr>
          <w:sz w:val="28"/>
          <w:szCs w:val="28"/>
        </w:rPr>
        <w:br/>
        <w:t xml:space="preserve">(35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>);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среднее второе напряжение (СН2) - объекты электросетевого хозяйства </w:t>
      </w:r>
      <w:r>
        <w:rPr>
          <w:sz w:val="28"/>
          <w:szCs w:val="28"/>
        </w:rPr>
        <w:br/>
        <w:t xml:space="preserve">(20 - 1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>);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низкое напряжение (НН) - объекты электросетевого хозяйства (ниже 1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>).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напряжения в отношении каждой точки поставки определяется в порядке, указанном в пункте 15(2)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27.12.2004 № 861 (далее - Правил).</w:t>
      </w:r>
    </w:p>
    <w:p w:rsidR="00975F45" w:rsidRPr="0095667B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67B">
        <w:rPr>
          <w:sz w:val="28"/>
          <w:szCs w:val="28"/>
        </w:rPr>
        <w:t xml:space="preserve">Согласно пункту 81 Основ ценообразования цены (тарифы) на услуги по передаче электрической энергии по электрическим сетям, принадлежащим на праве собственности или ином законном основании территориальным сетевым </w:t>
      </w:r>
      <w:r w:rsidRPr="0095667B">
        <w:rPr>
          <w:sz w:val="28"/>
          <w:szCs w:val="28"/>
        </w:rPr>
        <w:lastRenderedPageBreak/>
        <w:t xml:space="preserve">организациям, в отношении </w:t>
      </w:r>
      <w:r>
        <w:rPr>
          <w:sz w:val="28"/>
          <w:szCs w:val="28"/>
        </w:rPr>
        <w:t>прочей</w:t>
      </w:r>
      <w:r w:rsidRPr="0095667B">
        <w:rPr>
          <w:sz w:val="28"/>
          <w:szCs w:val="28"/>
        </w:rPr>
        <w:t xml:space="preserve"> категори</w:t>
      </w:r>
      <w:r>
        <w:rPr>
          <w:sz w:val="28"/>
          <w:szCs w:val="28"/>
        </w:rPr>
        <w:t>и</w:t>
      </w:r>
      <w:r w:rsidRPr="0095667B">
        <w:rPr>
          <w:sz w:val="28"/>
          <w:szCs w:val="28"/>
        </w:rPr>
        <w:t xml:space="preserve"> потребителей устанавливаются </w:t>
      </w:r>
      <w:r>
        <w:rPr>
          <w:sz w:val="28"/>
          <w:szCs w:val="28"/>
        </w:rPr>
        <w:t xml:space="preserve">органом регулирования </w:t>
      </w:r>
      <w:r w:rsidRPr="0095667B">
        <w:rPr>
          <w:sz w:val="28"/>
          <w:szCs w:val="28"/>
        </w:rPr>
        <w:t>одновременно в 2 вариантах:</w:t>
      </w:r>
    </w:p>
    <w:p w:rsidR="00975F45" w:rsidRPr="0095667B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95667B">
        <w:rPr>
          <w:sz w:val="28"/>
          <w:szCs w:val="28"/>
        </w:rPr>
        <w:t>двухставочная</w:t>
      </w:r>
      <w:proofErr w:type="spellEnd"/>
      <w:r w:rsidRPr="0095667B">
        <w:rPr>
          <w:sz w:val="28"/>
          <w:szCs w:val="28"/>
        </w:rPr>
        <w:t xml:space="preserve"> цена (тариф) в виде ставки, отражающей удельную величину расходов на содержание электрических сетей, и ставки, используемой для целей определения расходов на оплату нормативных потерь электрической энергии при ее передаче по электрическим сетям;</w:t>
      </w:r>
    </w:p>
    <w:p w:rsidR="00975F45" w:rsidRPr="0095667B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67B">
        <w:rPr>
          <w:sz w:val="28"/>
          <w:szCs w:val="28"/>
        </w:rPr>
        <w:t xml:space="preserve">- </w:t>
      </w:r>
      <w:proofErr w:type="spellStart"/>
      <w:r w:rsidRPr="0095667B">
        <w:rPr>
          <w:sz w:val="28"/>
          <w:szCs w:val="28"/>
        </w:rPr>
        <w:t>одноставочная</w:t>
      </w:r>
      <w:proofErr w:type="spellEnd"/>
      <w:r w:rsidRPr="0095667B">
        <w:rPr>
          <w:sz w:val="28"/>
          <w:szCs w:val="28"/>
        </w:rPr>
        <w:t xml:space="preserve"> цена (тариф) в расчете на 1 киловатт-час электрической энергии с учетом стоимости нормативных потерь электрической энергии при ее передаче по электрическим сетям.</w:t>
      </w:r>
    </w:p>
    <w:p w:rsidR="00975F45" w:rsidRPr="0095667B" w:rsidRDefault="00975F45" w:rsidP="00975F4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667B">
        <w:rPr>
          <w:sz w:val="28"/>
          <w:szCs w:val="28"/>
        </w:rPr>
        <w:t>С учетом выбранного потребител</w:t>
      </w:r>
      <w:r>
        <w:rPr>
          <w:sz w:val="28"/>
          <w:szCs w:val="28"/>
        </w:rPr>
        <w:t>е</w:t>
      </w:r>
      <w:r w:rsidRPr="0095667B">
        <w:rPr>
          <w:sz w:val="28"/>
          <w:szCs w:val="28"/>
        </w:rPr>
        <w:t>м варианта оплаты услуг по передаче электрической энергии электрическая энергия поставляется по свободным (нерегулируемым) ценам по шест</w:t>
      </w:r>
      <w:r>
        <w:rPr>
          <w:sz w:val="28"/>
          <w:szCs w:val="28"/>
        </w:rPr>
        <w:t>и ценовым категориям:</w:t>
      </w:r>
    </w:p>
    <w:p w:rsidR="00975F45" w:rsidRPr="00B72DD4" w:rsidRDefault="00975F45" w:rsidP="00975F4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2DD4">
        <w:rPr>
          <w:sz w:val="28"/>
          <w:szCs w:val="28"/>
        </w:rPr>
        <w:t>первая ценовая категория - для объемов покупки электрической энергии (мощности), учет которых осуществляется в целом за расчетный период;</w:t>
      </w:r>
    </w:p>
    <w:p w:rsidR="00975F45" w:rsidRPr="00B72DD4" w:rsidRDefault="00975F45" w:rsidP="00975F4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2DD4">
        <w:rPr>
          <w:sz w:val="28"/>
          <w:szCs w:val="28"/>
        </w:rPr>
        <w:t>вторая ценовая категория - для объемов покупки электрической энергии (мощности), учет которых осуществляется по зонам суток расчетного периода;</w:t>
      </w:r>
    </w:p>
    <w:p w:rsidR="00975F45" w:rsidRPr="00B72DD4" w:rsidRDefault="00975F45" w:rsidP="00975F4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2DD4">
        <w:rPr>
          <w:sz w:val="28"/>
          <w:szCs w:val="28"/>
        </w:rPr>
        <w:t xml:space="preserve">третья ценовая категория - для объемов покупки электрической энергии (мощности), в отношении которых осуществляется почасовой учет, но не осуществляется почасовое планирование, а стоимость услуг по передаче электрической энергии определяется по тарифу на услуги по передаче электрической энергии в </w:t>
      </w:r>
      <w:proofErr w:type="spellStart"/>
      <w:r w:rsidRPr="00B72DD4">
        <w:rPr>
          <w:sz w:val="28"/>
          <w:szCs w:val="28"/>
        </w:rPr>
        <w:t>одноставочном</w:t>
      </w:r>
      <w:proofErr w:type="spellEnd"/>
      <w:r w:rsidRPr="00B72DD4">
        <w:rPr>
          <w:sz w:val="28"/>
          <w:szCs w:val="28"/>
        </w:rPr>
        <w:t xml:space="preserve"> выражении;</w:t>
      </w:r>
    </w:p>
    <w:p w:rsidR="00975F45" w:rsidRPr="00B72DD4" w:rsidRDefault="00975F45" w:rsidP="00975F4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2DD4">
        <w:rPr>
          <w:sz w:val="28"/>
          <w:szCs w:val="28"/>
        </w:rPr>
        <w:t xml:space="preserve">четвертая ценовая категория - для объемов покупки электрической энергии (мощности), в отношении которых осуществляется почасовой учет, но не осуществляется почасовое планирование, а стоимость услуг по передаче электрической энергии определяется по тарифу на услуги по передаче электрической энергии в </w:t>
      </w:r>
      <w:proofErr w:type="spellStart"/>
      <w:r w:rsidRPr="00B72DD4">
        <w:rPr>
          <w:sz w:val="28"/>
          <w:szCs w:val="28"/>
        </w:rPr>
        <w:t>двухставочном</w:t>
      </w:r>
      <w:proofErr w:type="spellEnd"/>
      <w:r w:rsidRPr="00B72DD4">
        <w:rPr>
          <w:sz w:val="28"/>
          <w:szCs w:val="28"/>
        </w:rPr>
        <w:t xml:space="preserve"> выражении;</w:t>
      </w:r>
    </w:p>
    <w:p w:rsidR="00975F45" w:rsidRPr="00B72DD4" w:rsidRDefault="00975F45" w:rsidP="00975F4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2DD4">
        <w:rPr>
          <w:sz w:val="28"/>
          <w:szCs w:val="28"/>
        </w:rPr>
        <w:t xml:space="preserve">пятая ценовая категория - для объемов покупки электрической энергии (мощности), в отношении которых за расчетный период осуществляются почасовое планирование и учет, а стоимость услуг по передаче электрической энергии определяется по тарифу на услуги по передаче электрической энергии в </w:t>
      </w:r>
      <w:proofErr w:type="spellStart"/>
      <w:r w:rsidRPr="00B72DD4">
        <w:rPr>
          <w:sz w:val="28"/>
          <w:szCs w:val="28"/>
        </w:rPr>
        <w:t>одноставочном</w:t>
      </w:r>
      <w:proofErr w:type="spellEnd"/>
      <w:r w:rsidRPr="00B72DD4">
        <w:rPr>
          <w:sz w:val="28"/>
          <w:szCs w:val="28"/>
        </w:rPr>
        <w:t xml:space="preserve"> выражении;</w:t>
      </w:r>
    </w:p>
    <w:p w:rsidR="00975F45" w:rsidRPr="00B72DD4" w:rsidRDefault="00975F45" w:rsidP="00975F4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2DD4">
        <w:rPr>
          <w:sz w:val="28"/>
          <w:szCs w:val="28"/>
        </w:rPr>
        <w:t xml:space="preserve">шестая ценовая категория - для объемов покупки электрической энергии (мощности), в отношении которых за расчетный период осуществляются почасовое планирование и учет, а стоимость услуг по передаче электрической энергии определяется по тарифу на услуги по передаче электрической энергии в </w:t>
      </w:r>
      <w:proofErr w:type="spellStart"/>
      <w:r w:rsidRPr="00B72DD4">
        <w:rPr>
          <w:sz w:val="28"/>
          <w:szCs w:val="28"/>
        </w:rPr>
        <w:t>двухставочном</w:t>
      </w:r>
      <w:proofErr w:type="spellEnd"/>
      <w:r w:rsidRPr="00B72DD4">
        <w:rPr>
          <w:sz w:val="28"/>
          <w:szCs w:val="28"/>
        </w:rPr>
        <w:t xml:space="preserve"> выражении.</w:t>
      </w:r>
    </w:p>
    <w:p w:rsidR="00975F45" w:rsidRPr="00B72DD4" w:rsidRDefault="00975F45" w:rsidP="00975F4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72DD4">
        <w:rPr>
          <w:sz w:val="28"/>
          <w:szCs w:val="28"/>
        </w:rPr>
        <w:t>ыбор потребителя зависит от технической возможности установить приборы учета, желания рассчитываться по той или иной ценовой категории. Единственное, что потребители с максимальной мощностью не менее 670 кВт обязаны осуществлять выбор между трет</w:t>
      </w:r>
      <w:r>
        <w:rPr>
          <w:sz w:val="28"/>
          <w:szCs w:val="28"/>
        </w:rPr>
        <w:t>ьей-шестой ценовой категориями.</w:t>
      </w:r>
    </w:p>
    <w:p w:rsidR="00975F45" w:rsidRDefault="00975F45" w:rsidP="00975F4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Тарифы на электрическую энергию для населения являются едиными на территории Смоленской области, утверждаются законодательно и ограничиваются предельными минимальными и максимальными уровнями тарифов на электрическую энергию (мощность), поставляемую населению и приравненным к </w:t>
      </w:r>
      <w:r>
        <w:rPr>
          <w:sz w:val="28"/>
          <w:szCs w:val="28"/>
        </w:rPr>
        <w:lastRenderedPageBreak/>
        <w:t>нему категориям потребителей, ежегодно устанавливаемыми для каждого субъекта Российской Федерации, в том числе и для Смоленской области, ФАС России.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121CFE">
        <w:rPr>
          <w:sz w:val="28"/>
          <w:szCs w:val="28"/>
          <w:lang w:eastAsia="x-none"/>
        </w:rPr>
        <w:t xml:space="preserve">В соответствии с действующим законодательством тарифы на электрическую энергию для населения устанавливаются на уровне, значительно ниже </w:t>
      </w:r>
      <w:r w:rsidRPr="00EE5BDE">
        <w:rPr>
          <w:sz w:val="28"/>
          <w:szCs w:val="28"/>
          <w:lang w:eastAsia="x-none"/>
        </w:rPr>
        <w:t xml:space="preserve">уровня тарифа, действующего для прочих потребителей на низком напряжении, по которому </w:t>
      </w:r>
      <w:r>
        <w:rPr>
          <w:sz w:val="28"/>
          <w:szCs w:val="28"/>
          <w:lang w:eastAsia="x-none"/>
        </w:rPr>
        <w:t xml:space="preserve">в основном </w:t>
      </w:r>
      <w:r w:rsidRPr="00EE5BDE">
        <w:rPr>
          <w:sz w:val="28"/>
          <w:szCs w:val="28"/>
          <w:lang w:eastAsia="x-none"/>
        </w:rPr>
        <w:t>население получает электрическую энергию, а разницу между тарифом, установленным для населения, и тарифом для прочих потребителей, оплачивают прочие потребители посредством реализации механизма перекрестного субсидирования.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С 2024 года в регионе впервые устанавливаются тарифы </w:t>
      </w:r>
      <w:r w:rsidRPr="00E95BDD">
        <w:rPr>
          <w:sz w:val="28"/>
          <w:szCs w:val="28"/>
        </w:rPr>
        <w:t>на электрическую энергию</w:t>
      </w:r>
      <w:r>
        <w:rPr>
          <w:sz w:val="28"/>
          <w:szCs w:val="28"/>
        </w:rPr>
        <w:t xml:space="preserve"> для </w:t>
      </w:r>
      <w:r w:rsidRPr="00E95BDD">
        <w:rPr>
          <w:sz w:val="28"/>
          <w:szCs w:val="28"/>
        </w:rPr>
        <w:t>населения и приравненных к нему категорий потребителей</w:t>
      </w:r>
      <w:r>
        <w:rPr>
          <w:sz w:val="28"/>
          <w:szCs w:val="28"/>
        </w:rPr>
        <w:t xml:space="preserve"> с дифференциацией </w:t>
      </w:r>
      <w:r w:rsidRPr="00E95BDD">
        <w:rPr>
          <w:sz w:val="28"/>
          <w:szCs w:val="28"/>
        </w:rPr>
        <w:t>по объемам потребления электрической энергии (мощности)</w:t>
      </w:r>
      <w:r>
        <w:rPr>
          <w:sz w:val="28"/>
          <w:szCs w:val="28"/>
        </w:rPr>
        <w:t>.</w:t>
      </w:r>
    </w:p>
    <w:p w:rsidR="00975F45" w:rsidRDefault="00975F45" w:rsidP="00975F4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Министерством расчет тарифов на электрическую энергию для населения и приравненных к нему категорий потребителей производится в строгом соответствии с действующим законодательством на основе </w:t>
      </w:r>
      <w:r w:rsidRPr="00F33FD4">
        <w:rPr>
          <w:sz w:val="28"/>
          <w:szCs w:val="28"/>
        </w:rPr>
        <w:t>Методически</w:t>
      </w:r>
      <w:r>
        <w:rPr>
          <w:sz w:val="28"/>
          <w:szCs w:val="28"/>
        </w:rPr>
        <w:t>х</w:t>
      </w:r>
      <w:r w:rsidRPr="00F33FD4">
        <w:rPr>
          <w:sz w:val="28"/>
          <w:szCs w:val="28"/>
        </w:rPr>
        <w:t xml:space="preserve"> указани</w:t>
      </w:r>
      <w:r>
        <w:rPr>
          <w:sz w:val="28"/>
          <w:szCs w:val="28"/>
        </w:rPr>
        <w:t xml:space="preserve">й </w:t>
      </w:r>
      <w:r w:rsidRPr="00F33FD4">
        <w:rPr>
          <w:sz w:val="28"/>
          <w:szCs w:val="28"/>
        </w:rPr>
        <w:t>по расчету тарифов на электрическую энергию (мощность) для населения</w:t>
      </w:r>
      <w:r>
        <w:rPr>
          <w:sz w:val="28"/>
          <w:szCs w:val="28"/>
        </w:rPr>
        <w:t xml:space="preserve"> </w:t>
      </w:r>
      <w:r w:rsidRPr="00F33FD4">
        <w:rPr>
          <w:sz w:val="28"/>
          <w:szCs w:val="28"/>
        </w:rPr>
        <w:t>и приравненных к нему категорий потребителей, тарифов на услуги по передаче</w:t>
      </w:r>
      <w:r>
        <w:rPr>
          <w:sz w:val="28"/>
          <w:szCs w:val="28"/>
        </w:rPr>
        <w:t xml:space="preserve"> </w:t>
      </w:r>
      <w:r w:rsidRPr="00F33FD4">
        <w:rPr>
          <w:sz w:val="28"/>
          <w:szCs w:val="28"/>
        </w:rPr>
        <w:t>электрической энергии, поставляемой населению и приравненным к нему</w:t>
      </w:r>
      <w:r>
        <w:rPr>
          <w:sz w:val="28"/>
          <w:szCs w:val="28"/>
        </w:rPr>
        <w:t xml:space="preserve"> </w:t>
      </w:r>
      <w:r w:rsidRPr="00F33FD4">
        <w:rPr>
          <w:sz w:val="28"/>
          <w:szCs w:val="28"/>
        </w:rPr>
        <w:t>категориям потребителей, утвержденными приказом ФАС России от 27.05.2022</w:t>
      </w:r>
      <w:r>
        <w:rPr>
          <w:sz w:val="28"/>
          <w:szCs w:val="28"/>
        </w:rPr>
        <w:t xml:space="preserve"> </w:t>
      </w:r>
      <w:r w:rsidRPr="00F33FD4">
        <w:rPr>
          <w:sz w:val="28"/>
          <w:szCs w:val="28"/>
        </w:rPr>
        <w:t xml:space="preserve">№ 412/22 </w:t>
      </w:r>
      <w:r>
        <w:rPr>
          <w:sz w:val="28"/>
          <w:szCs w:val="28"/>
        </w:rPr>
        <w:br/>
      </w:r>
      <w:r w:rsidRPr="00F33FD4">
        <w:rPr>
          <w:sz w:val="28"/>
          <w:szCs w:val="28"/>
        </w:rPr>
        <w:t>(далее – Методические указания)</w:t>
      </w:r>
      <w:r>
        <w:rPr>
          <w:sz w:val="28"/>
          <w:szCs w:val="28"/>
        </w:rPr>
        <w:t xml:space="preserve"> и в рамках предельных минимальных и максимальных уровней тарифов на электрическую энергию (мощность), поставляемую населению и приравненных к нему категориям потребителей, утвержденных приказом ФАС России.</w:t>
      </w:r>
    </w:p>
    <w:p w:rsidR="00975F45" w:rsidRPr="00F33FD4" w:rsidRDefault="00975F45" w:rsidP="00975F4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 w:rsidRPr="00F33FD4">
        <w:rPr>
          <w:sz w:val="28"/>
          <w:szCs w:val="28"/>
        </w:rPr>
        <w:t>тариф</w:t>
      </w:r>
      <w:r>
        <w:rPr>
          <w:sz w:val="28"/>
          <w:szCs w:val="28"/>
        </w:rPr>
        <w:t>ов</w:t>
      </w:r>
      <w:r w:rsidRPr="00F33FD4">
        <w:rPr>
          <w:sz w:val="28"/>
          <w:szCs w:val="28"/>
        </w:rPr>
        <w:t xml:space="preserve"> на электрическую энергию (мощность) для населения</w:t>
      </w:r>
      <w:r>
        <w:rPr>
          <w:sz w:val="28"/>
          <w:szCs w:val="28"/>
        </w:rPr>
        <w:t xml:space="preserve"> </w:t>
      </w:r>
      <w:r w:rsidRPr="00F33FD4">
        <w:rPr>
          <w:sz w:val="28"/>
          <w:szCs w:val="28"/>
        </w:rPr>
        <w:t xml:space="preserve">и приравненных к нему категорий потребителей </w:t>
      </w:r>
      <w:r>
        <w:rPr>
          <w:sz w:val="28"/>
          <w:szCs w:val="28"/>
        </w:rPr>
        <w:t xml:space="preserve">производится в соответствии с </w:t>
      </w:r>
      <w:r w:rsidRPr="00F33FD4">
        <w:rPr>
          <w:sz w:val="28"/>
          <w:szCs w:val="28"/>
        </w:rPr>
        <w:t>Методическими указаниями</w:t>
      </w:r>
      <w:r>
        <w:rPr>
          <w:sz w:val="28"/>
          <w:szCs w:val="28"/>
        </w:rPr>
        <w:t xml:space="preserve"> </w:t>
      </w:r>
      <w:r w:rsidRPr="00F33FD4">
        <w:rPr>
          <w:sz w:val="28"/>
          <w:szCs w:val="28"/>
        </w:rPr>
        <w:t>в следующем порядке:</w:t>
      </w:r>
    </w:p>
    <w:p w:rsidR="00975F45" w:rsidRPr="00F33FD4" w:rsidRDefault="00975F45" w:rsidP="00975F4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33FD4">
        <w:rPr>
          <w:sz w:val="28"/>
          <w:szCs w:val="28"/>
        </w:rPr>
        <w:t>– установленная цена (тариф) для первого диапазона объемов потребления</w:t>
      </w:r>
      <w:r>
        <w:rPr>
          <w:sz w:val="28"/>
          <w:szCs w:val="28"/>
        </w:rPr>
        <w:t xml:space="preserve"> </w:t>
      </w:r>
      <w:r w:rsidRPr="00F33FD4">
        <w:rPr>
          <w:sz w:val="28"/>
          <w:szCs w:val="28"/>
        </w:rPr>
        <w:t>электрической энергии (мощности) применяется к объему электрической энергии,</w:t>
      </w:r>
      <w:r>
        <w:rPr>
          <w:sz w:val="28"/>
          <w:szCs w:val="28"/>
        </w:rPr>
        <w:t xml:space="preserve"> </w:t>
      </w:r>
      <w:r w:rsidRPr="00F33FD4">
        <w:rPr>
          <w:sz w:val="28"/>
          <w:szCs w:val="28"/>
        </w:rPr>
        <w:t>не превышающему верхнее пороговое значение первого диапазона потребления</w:t>
      </w:r>
      <w:r>
        <w:rPr>
          <w:sz w:val="28"/>
          <w:szCs w:val="28"/>
        </w:rPr>
        <w:t xml:space="preserve"> </w:t>
      </w:r>
      <w:r w:rsidRPr="00F33FD4">
        <w:rPr>
          <w:sz w:val="28"/>
          <w:szCs w:val="28"/>
        </w:rPr>
        <w:t>электрической энергии;</w:t>
      </w:r>
    </w:p>
    <w:p w:rsidR="00975F45" w:rsidRPr="004E09A7" w:rsidRDefault="00975F45" w:rsidP="00975F4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33FD4">
        <w:rPr>
          <w:sz w:val="28"/>
          <w:szCs w:val="28"/>
        </w:rPr>
        <w:t>– установленная цена (тариф) для второго диапазона объемов потребления</w:t>
      </w:r>
      <w:r>
        <w:rPr>
          <w:sz w:val="28"/>
          <w:szCs w:val="28"/>
        </w:rPr>
        <w:t xml:space="preserve"> </w:t>
      </w:r>
      <w:r w:rsidRPr="00F33FD4">
        <w:rPr>
          <w:sz w:val="28"/>
          <w:szCs w:val="28"/>
        </w:rPr>
        <w:t>электрической энергии (мощности) применяется к объему электрической энергии,</w:t>
      </w:r>
      <w:r>
        <w:rPr>
          <w:sz w:val="28"/>
          <w:szCs w:val="28"/>
        </w:rPr>
        <w:t xml:space="preserve"> </w:t>
      </w:r>
      <w:r w:rsidRPr="00F33FD4">
        <w:rPr>
          <w:sz w:val="28"/>
          <w:szCs w:val="28"/>
        </w:rPr>
        <w:t>не превышающему верхнее пороговое значение второго диапазона потребления</w:t>
      </w:r>
      <w:r>
        <w:rPr>
          <w:sz w:val="28"/>
          <w:szCs w:val="28"/>
        </w:rPr>
        <w:t xml:space="preserve"> </w:t>
      </w:r>
      <w:r w:rsidRPr="00F33FD4">
        <w:rPr>
          <w:sz w:val="28"/>
          <w:szCs w:val="28"/>
        </w:rPr>
        <w:t>электрической энергии, уменьшенному на объем электрической энергии,</w:t>
      </w:r>
      <w:r>
        <w:rPr>
          <w:sz w:val="28"/>
          <w:szCs w:val="28"/>
        </w:rPr>
        <w:t xml:space="preserve"> </w:t>
      </w:r>
      <w:r w:rsidRPr="00F33FD4">
        <w:rPr>
          <w:sz w:val="28"/>
          <w:szCs w:val="28"/>
        </w:rPr>
        <w:t>поставленный по цене (тарифу) первого диапазона объемов потребления</w:t>
      </w:r>
      <w:r>
        <w:rPr>
          <w:sz w:val="28"/>
          <w:szCs w:val="28"/>
        </w:rPr>
        <w:t xml:space="preserve"> </w:t>
      </w:r>
      <w:r w:rsidRPr="004E09A7">
        <w:rPr>
          <w:sz w:val="28"/>
          <w:szCs w:val="28"/>
        </w:rPr>
        <w:t>электрической энергии;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E09A7">
        <w:rPr>
          <w:sz w:val="28"/>
          <w:szCs w:val="28"/>
        </w:rPr>
        <w:t>– установленная цена (тариф) для третьего диапазона объемов потребления</w:t>
      </w:r>
      <w:r>
        <w:rPr>
          <w:sz w:val="28"/>
          <w:szCs w:val="28"/>
        </w:rPr>
        <w:t xml:space="preserve"> </w:t>
      </w:r>
      <w:r w:rsidRPr="004E09A7">
        <w:rPr>
          <w:sz w:val="28"/>
          <w:szCs w:val="28"/>
        </w:rPr>
        <w:t>электрической энергии (мощности) применяется к объему электрической энергии,</w:t>
      </w:r>
      <w:r>
        <w:rPr>
          <w:sz w:val="28"/>
          <w:szCs w:val="28"/>
        </w:rPr>
        <w:t xml:space="preserve"> </w:t>
      </w:r>
      <w:r w:rsidRPr="004E09A7">
        <w:rPr>
          <w:sz w:val="28"/>
          <w:szCs w:val="28"/>
        </w:rPr>
        <w:t>определяемому как разница между фактическим объемом потребления</w:t>
      </w:r>
      <w:r>
        <w:rPr>
          <w:sz w:val="28"/>
          <w:szCs w:val="28"/>
        </w:rPr>
        <w:t xml:space="preserve"> </w:t>
      </w:r>
      <w:r w:rsidRPr="004E09A7">
        <w:rPr>
          <w:sz w:val="28"/>
          <w:szCs w:val="28"/>
        </w:rPr>
        <w:t>электрической энергии и верхним пороговым значением второго диапазона</w:t>
      </w:r>
      <w:r>
        <w:rPr>
          <w:sz w:val="28"/>
          <w:szCs w:val="28"/>
        </w:rPr>
        <w:t xml:space="preserve"> </w:t>
      </w:r>
      <w:r w:rsidRPr="004E09A7">
        <w:rPr>
          <w:sz w:val="28"/>
          <w:szCs w:val="28"/>
        </w:rPr>
        <w:t>потребления электрической энергии.</w:t>
      </w:r>
    </w:p>
    <w:p w:rsidR="00975F45" w:rsidRPr="00BE15CA" w:rsidRDefault="00975F45" w:rsidP="00975F4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E15CA">
        <w:rPr>
          <w:sz w:val="28"/>
          <w:szCs w:val="28"/>
        </w:rPr>
        <w:t xml:space="preserve">Пунктом 70(1) Основ ценообразования диапазоны объемов потребления электрической энергии (мощности) населением и приравненными к нему </w:t>
      </w:r>
      <w:r w:rsidRPr="00BE15CA">
        <w:rPr>
          <w:sz w:val="28"/>
          <w:szCs w:val="28"/>
        </w:rPr>
        <w:lastRenderedPageBreak/>
        <w:t>категориями потребителей и их количество определяются в соответствии с Методическими указаниями.</w:t>
      </w:r>
    </w:p>
    <w:p w:rsidR="00975F45" w:rsidRPr="00BE15CA" w:rsidRDefault="00975F45" w:rsidP="00975F4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E15CA">
        <w:rPr>
          <w:sz w:val="28"/>
          <w:szCs w:val="28"/>
        </w:rPr>
        <w:t>При этом максимальное значение для второго диапазона объемов потребления электрической энергии (мощности) населением и приравненными к нему категориями потребителей определяется исполнительными органами субъектов Российской Федерации в области государственного регулирования тарифов в размере не более 6000 киловатт-часов в месяц. Максимальное значение для первого диапазона объемов потребления электрической энергии (мощности) населением и приравненными к нему категориями потребителей определяется исполнительными органами субъектов Российской Федерации в области государственного регулирования тарифов в размере не более максимального значения для второго диапазона объемов потребления электрической энергии (мощности) населением и приравненными к нему категориями потребителей, умноженного на 0,65.</w:t>
      </w:r>
    </w:p>
    <w:p w:rsidR="00975F45" w:rsidRPr="00BE15CA" w:rsidRDefault="00975F45" w:rsidP="00975F4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E15CA">
        <w:rPr>
          <w:sz w:val="28"/>
          <w:szCs w:val="28"/>
        </w:rPr>
        <w:t>Диапазоны объемов потребления электрической энергии (мощности) по каждой группе (подгруппе) потребителей, относящихся к населению и приравненным к населению категориям потребителей</w:t>
      </w:r>
      <w:r>
        <w:rPr>
          <w:sz w:val="28"/>
          <w:szCs w:val="28"/>
        </w:rPr>
        <w:t>, приведены</w:t>
      </w:r>
      <w:r w:rsidRPr="00BE15CA">
        <w:rPr>
          <w:sz w:val="28"/>
          <w:szCs w:val="28"/>
        </w:rPr>
        <w:t xml:space="preserve"> в таблице 1 приложения к постановлению Министерства от 29.11.2024 № 164 «Об установлении цен (тарифов) на электрическую энергию для населения и приравненных к нему категорий потребителей по  Смоленской области».</w:t>
      </w:r>
    </w:p>
    <w:p w:rsidR="00975F45" w:rsidRDefault="00975F45" w:rsidP="00975F45">
      <w:pPr>
        <w:pStyle w:val="ConsPlusNormal"/>
        <w:jc w:val="center"/>
        <w:rPr>
          <w:sz w:val="28"/>
          <w:szCs w:val="28"/>
        </w:rPr>
      </w:pPr>
    </w:p>
    <w:p w:rsidR="00975F45" w:rsidRPr="00BB40DA" w:rsidRDefault="00975F45" w:rsidP="00975F45">
      <w:pPr>
        <w:pStyle w:val="ConsPlusNormal"/>
        <w:jc w:val="center"/>
        <w:rPr>
          <w:sz w:val="28"/>
          <w:szCs w:val="28"/>
        </w:rPr>
      </w:pPr>
      <w:r w:rsidRPr="00BB40DA">
        <w:rPr>
          <w:sz w:val="28"/>
          <w:szCs w:val="28"/>
        </w:rPr>
        <w:t>Диапазоны объемов потребления электрической энергии (мощности)</w:t>
      </w:r>
    </w:p>
    <w:tbl>
      <w:tblPr>
        <w:tblW w:w="10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9"/>
        <w:gridCol w:w="2268"/>
        <w:gridCol w:w="2835"/>
        <w:gridCol w:w="2194"/>
      </w:tblGrid>
      <w:tr w:rsidR="00975F45" w:rsidRPr="00AA516F" w:rsidTr="00645F47">
        <w:tc>
          <w:tcPr>
            <w:tcW w:w="3039" w:type="dxa"/>
            <w:tcMar>
              <w:top w:w="57" w:type="dxa"/>
              <w:bottom w:w="57" w:type="dxa"/>
            </w:tcMar>
          </w:tcPr>
          <w:p w:rsidR="00975F45" w:rsidRPr="00AA516F" w:rsidRDefault="00975F45" w:rsidP="00645F47">
            <w:pPr>
              <w:pStyle w:val="ConsPlusNormal"/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</w:tcPr>
          <w:p w:rsidR="00975F45" w:rsidRPr="00AA516F" w:rsidRDefault="00975F45" w:rsidP="00645F47">
            <w:pPr>
              <w:pStyle w:val="ConsPlusNormal"/>
              <w:jc w:val="center"/>
              <w:rPr>
                <w:sz w:val="21"/>
                <w:szCs w:val="21"/>
              </w:rPr>
            </w:pPr>
            <w:r w:rsidRPr="00AA516F">
              <w:rPr>
                <w:sz w:val="21"/>
                <w:szCs w:val="21"/>
              </w:rPr>
              <w:t xml:space="preserve">Первый диапазон объемов потребления электрической энергии, </w:t>
            </w:r>
            <w:proofErr w:type="spellStart"/>
            <w:r w:rsidRPr="00AA516F">
              <w:rPr>
                <w:sz w:val="21"/>
                <w:szCs w:val="21"/>
              </w:rPr>
              <w:t>кВт·ч</w:t>
            </w:r>
            <w:proofErr w:type="spellEnd"/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:rsidR="00975F45" w:rsidRPr="00AA516F" w:rsidRDefault="00975F45" w:rsidP="00645F47">
            <w:pPr>
              <w:pStyle w:val="ConsPlusNormal"/>
              <w:jc w:val="center"/>
              <w:rPr>
                <w:sz w:val="21"/>
                <w:szCs w:val="21"/>
              </w:rPr>
            </w:pPr>
            <w:r w:rsidRPr="00AA516F">
              <w:rPr>
                <w:sz w:val="21"/>
                <w:szCs w:val="21"/>
              </w:rPr>
              <w:t xml:space="preserve">Второй диапазон объемов потребления электрической энергии, </w:t>
            </w:r>
            <w:proofErr w:type="spellStart"/>
            <w:r w:rsidRPr="00AA516F">
              <w:rPr>
                <w:sz w:val="21"/>
                <w:szCs w:val="21"/>
              </w:rPr>
              <w:t>кВт·ч</w:t>
            </w:r>
            <w:proofErr w:type="spellEnd"/>
          </w:p>
        </w:tc>
        <w:tc>
          <w:tcPr>
            <w:tcW w:w="2194" w:type="dxa"/>
            <w:tcMar>
              <w:top w:w="57" w:type="dxa"/>
              <w:bottom w:w="57" w:type="dxa"/>
            </w:tcMar>
          </w:tcPr>
          <w:p w:rsidR="00975F45" w:rsidRPr="00AA516F" w:rsidRDefault="00975F45" w:rsidP="00645F47">
            <w:pPr>
              <w:pStyle w:val="ConsPlusNormal"/>
              <w:jc w:val="center"/>
              <w:rPr>
                <w:sz w:val="21"/>
                <w:szCs w:val="21"/>
              </w:rPr>
            </w:pPr>
            <w:r w:rsidRPr="00AA516F">
              <w:rPr>
                <w:sz w:val="21"/>
                <w:szCs w:val="21"/>
              </w:rPr>
              <w:t xml:space="preserve">Третий диапазон объемов потребления электрической энергии, </w:t>
            </w:r>
            <w:proofErr w:type="spellStart"/>
            <w:r w:rsidRPr="00AA516F">
              <w:rPr>
                <w:sz w:val="21"/>
                <w:szCs w:val="21"/>
              </w:rPr>
              <w:t>кВт·ч</w:t>
            </w:r>
            <w:proofErr w:type="spellEnd"/>
          </w:p>
        </w:tc>
      </w:tr>
      <w:tr w:rsidR="00975F45" w:rsidRPr="00AA516F" w:rsidTr="00645F47">
        <w:tc>
          <w:tcPr>
            <w:tcW w:w="3039" w:type="dxa"/>
            <w:tcMar>
              <w:top w:w="57" w:type="dxa"/>
              <w:bottom w:w="57" w:type="dxa"/>
            </w:tcMar>
          </w:tcPr>
          <w:p w:rsidR="00975F45" w:rsidRPr="00AA516F" w:rsidRDefault="00975F45" w:rsidP="00645F47">
            <w:pPr>
              <w:pStyle w:val="ConsPlusNormal"/>
              <w:rPr>
                <w:sz w:val="21"/>
                <w:szCs w:val="21"/>
              </w:rPr>
            </w:pPr>
            <w:r w:rsidRPr="00AA516F">
              <w:rPr>
                <w:sz w:val="21"/>
                <w:szCs w:val="21"/>
              </w:rPr>
              <w:t>Население и приравненные к нему категории потребителей</w:t>
            </w:r>
          </w:p>
        </w:tc>
        <w:tc>
          <w:tcPr>
            <w:tcW w:w="2268" w:type="dxa"/>
            <w:tcMar>
              <w:top w:w="57" w:type="dxa"/>
              <w:bottom w:w="57" w:type="dxa"/>
            </w:tcMar>
          </w:tcPr>
          <w:p w:rsidR="00975F45" w:rsidRPr="00AA516F" w:rsidRDefault="00975F45" w:rsidP="00645F47">
            <w:pPr>
              <w:pStyle w:val="ConsPlusNormal"/>
              <w:jc w:val="center"/>
              <w:rPr>
                <w:sz w:val="21"/>
                <w:szCs w:val="21"/>
              </w:rPr>
            </w:pPr>
            <w:r w:rsidRPr="00AA516F">
              <w:rPr>
                <w:sz w:val="21"/>
                <w:szCs w:val="21"/>
              </w:rPr>
              <w:t xml:space="preserve">до 3900 </w:t>
            </w:r>
            <w:proofErr w:type="spellStart"/>
            <w:r w:rsidRPr="00AA516F">
              <w:rPr>
                <w:sz w:val="21"/>
                <w:szCs w:val="21"/>
              </w:rPr>
              <w:t>кВт·ч</w:t>
            </w:r>
            <w:proofErr w:type="spellEnd"/>
            <w:r w:rsidRPr="00AA516F">
              <w:rPr>
                <w:sz w:val="21"/>
                <w:szCs w:val="21"/>
              </w:rPr>
              <w:t xml:space="preserve"> включительно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:rsidR="00975F45" w:rsidRPr="00AA516F" w:rsidRDefault="00975F45" w:rsidP="00645F47">
            <w:pPr>
              <w:pStyle w:val="ConsPlusNormal"/>
              <w:jc w:val="center"/>
              <w:rPr>
                <w:sz w:val="21"/>
                <w:szCs w:val="21"/>
              </w:rPr>
            </w:pPr>
            <w:r w:rsidRPr="00AA516F">
              <w:rPr>
                <w:sz w:val="21"/>
                <w:szCs w:val="21"/>
              </w:rPr>
              <w:t xml:space="preserve">от 3900 </w:t>
            </w:r>
            <w:proofErr w:type="spellStart"/>
            <w:r w:rsidRPr="00AA516F">
              <w:rPr>
                <w:sz w:val="21"/>
                <w:szCs w:val="21"/>
              </w:rPr>
              <w:t>кВт·ч</w:t>
            </w:r>
            <w:proofErr w:type="spellEnd"/>
            <w:r w:rsidRPr="00AA516F">
              <w:rPr>
                <w:sz w:val="21"/>
                <w:szCs w:val="21"/>
              </w:rPr>
              <w:t xml:space="preserve"> до 6000 </w:t>
            </w:r>
            <w:proofErr w:type="spellStart"/>
            <w:r w:rsidRPr="00AA516F">
              <w:rPr>
                <w:sz w:val="21"/>
                <w:szCs w:val="21"/>
              </w:rPr>
              <w:t>кВт·ч</w:t>
            </w:r>
            <w:proofErr w:type="spellEnd"/>
            <w:r w:rsidRPr="00AA516F">
              <w:rPr>
                <w:sz w:val="21"/>
                <w:szCs w:val="21"/>
              </w:rPr>
              <w:t xml:space="preserve"> включительно</w:t>
            </w:r>
          </w:p>
        </w:tc>
        <w:tc>
          <w:tcPr>
            <w:tcW w:w="2194" w:type="dxa"/>
            <w:tcMar>
              <w:top w:w="57" w:type="dxa"/>
              <w:bottom w:w="57" w:type="dxa"/>
            </w:tcMar>
          </w:tcPr>
          <w:p w:rsidR="00975F45" w:rsidRPr="00AA516F" w:rsidRDefault="00975F45" w:rsidP="00645F47">
            <w:pPr>
              <w:pStyle w:val="ConsPlusNormal"/>
              <w:jc w:val="center"/>
              <w:rPr>
                <w:sz w:val="21"/>
                <w:szCs w:val="21"/>
              </w:rPr>
            </w:pPr>
            <w:r w:rsidRPr="00AA516F">
              <w:rPr>
                <w:sz w:val="21"/>
                <w:szCs w:val="21"/>
              </w:rPr>
              <w:t xml:space="preserve">свыше 6000 </w:t>
            </w:r>
            <w:proofErr w:type="spellStart"/>
            <w:r w:rsidRPr="00AA516F">
              <w:rPr>
                <w:sz w:val="21"/>
                <w:szCs w:val="21"/>
              </w:rPr>
              <w:t>кВт·ч</w:t>
            </w:r>
            <w:proofErr w:type="spellEnd"/>
          </w:p>
        </w:tc>
      </w:tr>
    </w:tbl>
    <w:p w:rsidR="00975F45" w:rsidRDefault="00975F45" w:rsidP="00975F45">
      <w:pPr>
        <w:ind w:firstLine="709"/>
        <w:jc w:val="both"/>
        <w:rPr>
          <w:sz w:val="28"/>
          <w:szCs w:val="28"/>
        </w:rPr>
      </w:pPr>
    </w:p>
    <w:p w:rsidR="00975F45" w:rsidRDefault="00975F45" w:rsidP="00975F45">
      <w:pPr>
        <w:ind w:firstLine="709"/>
        <w:jc w:val="both"/>
        <w:rPr>
          <w:sz w:val="28"/>
          <w:szCs w:val="28"/>
        </w:rPr>
      </w:pPr>
      <w:r w:rsidRPr="00BE15CA">
        <w:rPr>
          <w:sz w:val="28"/>
          <w:szCs w:val="28"/>
        </w:rPr>
        <w:t>Для первого диапазона объемов потребления электрической энергии (мощности) тариф на электрическую энергию для населения и приравненных к нему категорий потребителей Смоленской области утвержден</w:t>
      </w:r>
      <w:r w:rsidRPr="002C658F">
        <w:rPr>
          <w:sz w:val="28"/>
          <w:szCs w:val="28"/>
        </w:rPr>
        <w:t xml:space="preserve"> в рамках предельных минимальных и максимальных уровней тарифов, установленных по Смоленской области на 202</w:t>
      </w:r>
      <w:r>
        <w:rPr>
          <w:sz w:val="28"/>
          <w:szCs w:val="28"/>
        </w:rPr>
        <w:t>5</w:t>
      </w:r>
      <w:r w:rsidRPr="002C658F">
        <w:rPr>
          <w:sz w:val="28"/>
          <w:szCs w:val="28"/>
        </w:rPr>
        <w:t xml:space="preserve"> год приказом ФАС России от</w:t>
      </w:r>
      <w:r>
        <w:rPr>
          <w:sz w:val="28"/>
          <w:szCs w:val="28"/>
        </w:rPr>
        <w:t> 24</w:t>
      </w:r>
      <w:r w:rsidRPr="002C658F">
        <w:rPr>
          <w:sz w:val="28"/>
          <w:szCs w:val="28"/>
        </w:rPr>
        <w:t>.10.202</w:t>
      </w:r>
      <w:r>
        <w:rPr>
          <w:sz w:val="28"/>
          <w:szCs w:val="28"/>
        </w:rPr>
        <w:t>4</w:t>
      </w:r>
      <w:r w:rsidRPr="002C658F">
        <w:rPr>
          <w:sz w:val="28"/>
          <w:szCs w:val="28"/>
        </w:rPr>
        <w:t xml:space="preserve"> № </w:t>
      </w:r>
      <w:r>
        <w:rPr>
          <w:sz w:val="28"/>
          <w:szCs w:val="28"/>
        </w:rPr>
        <w:t>767</w:t>
      </w:r>
      <w:r w:rsidRPr="002C658F">
        <w:rPr>
          <w:sz w:val="28"/>
          <w:szCs w:val="28"/>
        </w:rPr>
        <w:t>/2</w:t>
      </w:r>
      <w:r>
        <w:rPr>
          <w:sz w:val="28"/>
          <w:szCs w:val="28"/>
        </w:rPr>
        <w:t>4</w:t>
      </w:r>
      <w:r w:rsidRPr="002C658F">
        <w:rPr>
          <w:sz w:val="28"/>
          <w:szCs w:val="28"/>
        </w:rPr>
        <w:t>.</w:t>
      </w:r>
    </w:p>
    <w:p w:rsidR="00975F45" w:rsidRDefault="00975F45" w:rsidP="00975F45">
      <w:pPr>
        <w:ind w:firstLine="709"/>
        <w:jc w:val="both"/>
        <w:rPr>
          <w:b/>
          <w:sz w:val="28"/>
          <w:szCs w:val="28"/>
        </w:rPr>
      </w:pPr>
    </w:p>
    <w:p w:rsidR="00CD7D95" w:rsidRPr="00CD7D95" w:rsidRDefault="00CD7D95" w:rsidP="00975F45">
      <w:pPr>
        <w:ind w:firstLine="709"/>
        <w:jc w:val="both"/>
        <w:rPr>
          <w:b/>
          <w:bCs/>
          <w:sz w:val="28"/>
          <w:szCs w:val="28"/>
        </w:rPr>
      </w:pPr>
      <w:r w:rsidRPr="00CD7D95">
        <w:rPr>
          <w:b/>
          <w:bCs/>
          <w:sz w:val="28"/>
          <w:szCs w:val="28"/>
        </w:rPr>
        <w:t>Регулирование сбытовых  надбавок на электрическую энергию</w:t>
      </w:r>
    </w:p>
    <w:p w:rsidR="00CD7D95" w:rsidRDefault="00CD7D95" w:rsidP="00975F45">
      <w:pPr>
        <w:ind w:firstLine="709"/>
        <w:jc w:val="both"/>
        <w:rPr>
          <w:b/>
          <w:sz w:val="28"/>
          <w:szCs w:val="28"/>
        </w:rPr>
      </w:pPr>
    </w:p>
    <w:p w:rsidR="00CD7D95" w:rsidRDefault="00CD7D95" w:rsidP="00CD7D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5F3480">
        <w:rPr>
          <w:sz w:val="28"/>
          <w:szCs w:val="28"/>
        </w:rPr>
        <w:t xml:space="preserve">асчета сбытовых надбавок </w:t>
      </w:r>
      <w:r>
        <w:rPr>
          <w:sz w:val="28"/>
          <w:szCs w:val="28"/>
        </w:rPr>
        <w:t>гарантирующего поставщика (далее ГП)</w:t>
      </w:r>
      <w:r w:rsidRPr="005F34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осуществляется </w:t>
      </w:r>
      <w:r w:rsidRPr="005F3480">
        <w:rPr>
          <w:sz w:val="28"/>
          <w:szCs w:val="28"/>
        </w:rPr>
        <w:t>в соответствии с Методическими указаниями</w:t>
      </w:r>
      <w:r>
        <w:rPr>
          <w:sz w:val="28"/>
          <w:szCs w:val="28"/>
        </w:rPr>
        <w:t xml:space="preserve">, утвержденными </w:t>
      </w:r>
      <w:r w:rsidRPr="005F3480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5F3480">
        <w:rPr>
          <w:sz w:val="28"/>
          <w:szCs w:val="28"/>
        </w:rPr>
        <w:t xml:space="preserve"> ФАС России от 21.11.2017 № 1554/17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5F3480">
        <w:rPr>
          <w:sz w:val="28"/>
          <w:szCs w:val="28"/>
        </w:rPr>
        <w:t>«Об утверждении методических указаний по расчету сбытовых надбавок гарантирующих поставщиков с использованием метода сравнения аналогов»</w:t>
      </w:r>
      <w:r>
        <w:rPr>
          <w:sz w:val="28"/>
          <w:szCs w:val="28"/>
        </w:rPr>
        <w:t xml:space="preserve"> (далее – Методические указания).</w:t>
      </w:r>
    </w:p>
    <w:p w:rsidR="00CD7D95" w:rsidRPr="005F3480" w:rsidRDefault="00CD7D95" w:rsidP="00CD7D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Необходимая валовая выручка ГП включает в себя:</w:t>
      </w:r>
    </w:p>
    <w:p w:rsidR="00CD7D95" w:rsidRPr="005F3480" w:rsidRDefault="00CD7D95" w:rsidP="00CD7D95">
      <w:pPr>
        <w:ind w:firstLine="709"/>
        <w:jc w:val="both"/>
        <w:rPr>
          <w:sz w:val="28"/>
          <w:szCs w:val="28"/>
        </w:rPr>
      </w:pPr>
      <w:r w:rsidRPr="005F3480">
        <w:rPr>
          <w:sz w:val="28"/>
          <w:szCs w:val="28"/>
        </w:rPr>
        <w:t xml:space="preserve">- </w:t>
      </w:r>
      <w:proofErr w:type="spellStart"/>
      <w:r w:rsidRPr="005F3480">
        <w:rPr>
          <w:sz w:val="28"/>
          <w:szCs w:val="28"/>
        </w:rPr>
        <w:t>эталоны</w:t>
      </w:r>
      <w:r>
        <w:rPr>
          <w:sz w:val="28"/>
          <w:szCs w:val="28"/>
        </w:rPr>
        <w:t>е</w:t>
      </w:r>
      <w:proofErr w:type="spellEnd"/>
      <w:r w:rsidRPr="005F3480">
        <w:rPr>
          <w:sz w:val="28"/>
          <w:szCs w:val="28"/>
        </w:rPr>
        <w:t xml:space="preserve"> затрат</w:t>
      </w:r>
      <w:r>
        <w:rPr>
          <w:sz w:val="28"/>
          <w:szCs w:val="28"/>
        </w:rPr>
        <w:t>ы</w:t>
      </w:r>
      <w:r w:rsidRPr="005F3480">
        <w:rPr>
          <w:sz w:val="28"/>
          <w:szCs w:val="28"/>
        </w:rPr>
        <w:t xml:space="preserve"> ГП;</w:t>
      </w:r>
    </w:p>
    <w:p w:rsidR="00CD7D95" w:rsidRPr="005F3480" w:rsidRDefault="00CD7D95" w:rsidP="00CD7D95">
      <w:pPr>
        <w:ind w:firstLine="709"/>
        <w:jc w:val="both"/>
        <w:rPr>
          <w:sz w:val="28"/>
          <w:szCs w:val="28"/>
        </w:rPr>
      </w:pPr>
      <w:r w:rsidRPr="005F3480">
        <w:rPr>
          <w:sz w:val="28"/>
          <w:szCs w:val="28"/>
        </w:rPr>
        <w:t>- неподконтрольные расходы ГП;</w:t>
      </w:r>
    </w:p>
    <w:p w:rsidR="00CD7D95" w:rsidRPr="005F3480" w:rsidRDefault="00CD7D95" w:rsidP="00CD7D95">
      <w:pPr>
        <w:ind w:firstLine="709"/>
        <w:jc w:val="both"/>
        <w:rPr>
          <w:sz w:val="28"/>
          <w:szCs w:val="28"/>
        </w:rPr>
      </w:pPr>
      <w:r w:rsidRPr="005F3480">
        <w:rPr>
          <w:sz w:val="28"/>
          <w:szCs w:val="28"/>
        </w:rPr>
        <w:lastRenderedPageBreak/>
        <w:t>- выпадающие, недополученные (излишне полученные) доходы от осуществления деятельности ГП за период, предшествующий базовому периоду регулирования;</w:t>
      </w:r>
    </w:p>
    <w:p w:rsidR="00CD7D95" w:rsidRPr="005F3480" w:rsidRDefault="00CD7D95" w:rsidP="00CD7D95">
      <w:pPr>
        <w:ind w:firstLine="709"/>
        <w:jc w:val="both"/>
        <w:rPr>
          <w:sz w:val="28"/>
          <w:szCs w:val="28"/>
        </w:rPr>
      </w:pPr>
      <w:r w:rsidRPr="005F3480">
        <w:rPr>
          <w:sz w:val="28"/>
          <w:szCs w:val="28"/>
        </w:rPr>
        <w:t>Эталонная выручка ГП определяется как сумма следующих составляющих:</w:t>
      </w:r>
    </w:p>
    <w:p w:rsidR="00CD7D95" w:rsidRPr="005F3480" w:rsidRDefault="00CD7D95" w:rsidP="00CD7D95">
      <w:pPr>
        <w:ind w:firstLine="709"/>
        <w:jc w:val="both"/>
        <w:rPr>
          <w:sz w:val="28"/>
          <w:szCs w:val="28"/>
        </w:rPr>
      </w:pPr>
      <w:r w:rsidRPr="005F3480">
        <w:rPr>
          <w:sz w:val="28"/>
          <w:szCs w:val="28"/>
        </w:rPr>
        <w:t>- произведение суммы переменных компонентов эталонов затрат ГП и прогнозной валовой выручки ГП от продажи электрической энергии (мощности) по группам потребителей,</w:t>
      </w:r>
    </w:p>
    <w:p w:rsidR="00CD7D95" w:rsidRPr="005F3480" w:rsidRDefault="00CD7D95" w:rsidP="00CD7D95">
      <w:pPr>
        <w:ind w:firstLine="709"/>
        <w:jc w:val="both"/>
        <w:rPr>
          <w:sz w:val="28"/>
          <w:szCs w:val="28"/>
        </w:rPr>
      </w:pPr>
      <w:r w:rsidRPr="005F3480">
        <w:rPr>
          <w:sz w:val="28"/>
          <w:szCs w:val="28"/>
        </w:rPr>
        <w:t>- произведение количества точек поставки, суммы постоянных компонентов эталонов затрат по группам потребителей и индекса потребительских цен,</w:t>
      </w:r>
    </w:p>
    <w:p w:rsidR="00CD7D95" w:rsidRDefault="00CD7D95" w:rsidP="00CD7D95">
      <w:pPr>
        <w:ind w:firstLine="709"/>
        <w:jc w:val="both"/>
        <w:rPr>
          <w:sz w:val="28"/>
          <w:szCs w:val="28"/>
        </w:rPr>
      </w:pPr>
      <w:r w:rsidRPr="005F3480">
        <w:rPr>
          <w:sz w:val="28"/>
          <w:szCs w:val="28"/>
        </w:rPr>
        <w:t>- расчетная предпринимательская прибыль ГП.</w:t>
      </w:r>
    </w:p>
    <w:p w:rsidR="00CD7D95" w:rsidRDefault="00CD7D95" w:rsidP="00CD7D95">
      <w:pPr>
        <w:ind w:firstLine="709"/>
        <w:jc w:val="both"/>
        <w:rPr>
          <w:sz w:val="28"/>
          <w:szCs w:val="28"/>
        </w:rPr>
      </w:pPr>
    </w:p>
    <w:p w:rsidR="00CD7D95" w:rsidRDefault="00CD7D95" w:rsidP="00CD7D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действующим законодательством постановлением Министерством утверждена инвестиционная программа для ГП </w:t>
      </w:r>
      <w:r w:rsidRPr="005F3480">
        <w:rPr>
          <w:sz w:val="28"/>
          <w:szCs w:val="28"/>
        </w:rPr>
        <w:t>АО</w:t>
      </w:r>
      <w:r>
        <w:rPr>
          <w:sz w:val="28"/>
          <w:szCs w:val="28"/>
        </w:rPr>
        <w:t> </w:t>
      </w:r>
      <w:r w:rsidRPr="005F3480">
        <w:rPr>
          <w:sz w:val="28"/>
          <w:szCs w:val="28"/>
        </w:rPr>
        <w:t>«</w:t>
      </w:r>
      <w:proofErr w:type="spellStart"/>
      <w:r w:rsidRPr="005F3480">
        <w:rPr>
          <w:sz w:val="28"/>
          <w:szCs w:val="28"/>
        </w:rPr>
        <w:t>АтомЭнергоСбыт</w:t>
      </w:r>
      <w:proofErr w:type="spellEnd"/>
      <w:r w:rsidRPr="005F3480">
        <w:rPr>
          <w:sz w:val="28"/>
          <w:szCs w:val="28"/>
        </w:rPr>
        <w:t>» (на территории Смоленской области)</w:t>
      </w:r>
      <w:r>
        <w:rPr>
          <w:sz w:val="28"/>
          <w:szCs w:val="28"/>
        </w:rPr>
        <w:t xml:space="preserve"> </w:t>
      </w:r>
      <w:r w:rsidRPr="003C55F1">
        <w:rPr>
          <w:sz w:val="28"/>
          <w:szCs w:val="28"/>
        </w:rPr>
        <w:t>от 27.10.2023 № 64</w:t>
      </w:r>
      <w:r>
        <w:rPr>
          <w:sz w:val="28"/>
          <w:szCs w:val="28"/>
        </w:rPr>
        <w:br/>
      </w:r>
      <w:r w:rsidRPr="003C55F1">
        <w:rPr>
          <w:sz w:val="28"/>
          <w:szCs w:val="28"/>
        </w:rPr>
        <w:t>«</w:t>
      </w:r>
      <w:r w:rsidRPr="003C55F1">
        <w:rPr>
          <w:bCs/>
          <w:sz w:val="28"/>
          <w:szCs w:val="28"/>
        </w:rPr>
        <w:t>Об утверждении инвестиционной программы Акционерному обществу</w:t>
      </w:r>
      <w:r>
        <w:rPr>
          <w:bCs/>
          <w:sz w:val="28"/>
          <w:szCs w:val="28"/>
        </w:rPr>
        <w:t xml:space="preserve"> </w:t>
      </w:r>
      <w:r w:rsidRPr="003C55F1">
        <w:rPr>
          <w:bCs/>
          <w:sz w:val="28"/>
          <w:szCs w:val="28"/>
        </w:rPr>
        <w:t>«</w:t>
      </w:r>
      <w:proofErr w:type="spellStart"/>
      <w:r w:rsidRPr="003C55F1">
        <w:rPr>
          <w:bCs/>
          <w:sz w:val="28"/>
          <w:szCs w:val="28"/>
        </w:rPr>
        <w:t>АтомЭнергоСбыт</w:t>
      </w:r>
      <w:proofErr w:type="spellEnd"/>
      <w:r w:rsidRPr="003C55F1">
        <w:rPr>
          <w:bCs/>
          <w:sz w:val="28"/>
          <w:szCs w:val="28"/>
        </w:rPr>
        <w:t>» (на территории Смоленской области)</w:t>
      </w:r>
      <w:r>
        <w:rPr>
          <w:bCs/>
          <w:sz w:val="28"/>
          <w:szCs w:val="28"/>
        </w:rPr>
        <w:t xml:space="preserve"> </w:t>
      </w:r>
      <w:r w:rsidRPr="003C55F1">
        <w:rPr>
          <w:bCs/>
          <w:sz w:val="28"/>
          <w:szCs w:val="28"/>
        </w:rPr>
        <w:t>на 2024-2026 годы</w:t>
      </w:r>
      <w:r w:rsidRPr="003C55F1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</w:t>
      </w:r>
      <w:r w:rsidRPr="00AE66D2">
        <w:t xml:space="preserve"> </w:t>
      </w:r>
      <w:r w:rsidRPr="00AE66D2">
        <w:rPr>
          <w:sz w:val="28"/>
          <w:szCs w:val="28"/>
        </w:rPr>
        <w:t>(в редакции постановления</w:t>
      </w:r>
      <w:r>
        <w:rPr>
          <w:sz w:val="28"/>
          <w:szCs w:val="28"/>
        </w:rPr>
        <w:t xml:space="preserve"> </w:t>
      </w:r>
      <w:r w:rsidRPr="00AE66D2">
        <w:rPr>
          <w:sz w:val="28"/>
          <w:szCs w:val="28"/>
        </w:rPr>
        <w:t>от 28.06.2024 № 42)</w:t>
      </w:r>
      <w:r>
        <w:rPr>
          <w:sz w:val="28"/>
          <w:szCs w:val="28"/>
        </w:rPr>
        <w:t>, в которой предусмотрено о</w:t>
      </w:r>
      <w:r w:rsidRPr="00AE66D2">
        <w:rPr>
          <w:sz w:val="28"/>
          <w:szCs w:val="28"/>
        </w:rPr>
        <w:t>снащение интеллектуальной системой учета</w:t>
      </w:r>
      <w:r>
        <w:rPr>
          <w:sz w:val="28"/>
          <w:szCs w:val="28"/>
        </w:rPr>
        <w:t xml:space="preserve"> на 2025 год в размере 206,68 млн. руб. Источниками финансирования данной программы являются:</w:t>
      </w:r>
    </w:p>
    <w:p w:rsidR="00CD7D95" w:rsidRDefault="00CD7D95" w:rsidP="00CD7D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амортизация – 58,47 млн. руб.;</w:t>
      </w:r>
    </w:p>
    <w:p w:rsidR="00CD7D95" w:rsidRDefault="00CD7D95" w:rsidP="00CD7D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прибыль на капитальные вложения – 148,21 млн. руб. </w:t>
      </w:r>
    </w:p>
    <w:p w:rsidR="00CD7D95" w:rsidRDefault="00CD7D95" w:rsidP="00CD7D9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</w:p>
    <w:p w:rsidR="00CD7D95" w:rsidRDefault="00CD7D95" w:rsidP="00975F45">
      <w:pPr>
        <w:ind w:firstLine="709"/>
        <w:jc w:val="center"/>
        <w:rPr>
          <w:b/>
          <w:sz w:val="28"/>
          <w:szCs w:val="28"/>
        </w:rPr>
      </w:pPr>
    </w:p>
    <w:p w:rsidR="00975F45" w:rsidRDefault="00975F45" w:rsidP="00975F4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Регулирование в</w:t>
      </w:r>
      <w:r w:rsidRPr="003C071D">
        <w:rPr>
          <w:b/>
          <w:sz w:val="28"/>
          <w:szCs w:val="28"/>
        </w:rPr>
        <w:t xml:space="preserve"> сфере теплоснабжения</w:t>
      </w:r>
      <w:r>
        <w:rPr>
          <w:b/>
          <w:sz w:val="28"/>
          <w:szCs w:val="28"/>
        </w:rPr>
        <w:t>.</w:t>
      </w:r>
    </w:p>
    <w:p w:rsidR="00CD7D95" w:rsidRDefault="00CD7D95" w:rsidP="00975F45">
      <w:pPr>
        <w:ind w:firstLine="709"/>
        <w:jc w:val="center"/>
        <w:rPr>
          <w:sz w:val="28"/>
          <w:szCs w:val="28"/>
        </w:rPr>
      </w:pPr>
    </w:p>
    <w:p w:rsidR="00975F45" w:rsidRDefault="00975F45" w:rsidP="00975F45">
      <w:pPr>
        <w:ind w:firstLine="709"/>
        <w:jc w:val="both"/>
        <w:rPr>
          <w:sz w:val="28"/>
          <w:szCs w:val="28"/>
        </w:rPr>
      </w:pPr>
      <w:r w:rsidRPr="0048372C">
        <w:rPr>
          <w:sz w:val="28"/>
          <w:szCs w:val="28"/>
        </w:rPr>
        <w:t>Тарифы на тепловую энергию устанавливаются дифференцированно для каждой теплоснабжающей организации, владеющей на праве собственности или на ином законном основании объектами теплоснабжения (источниками</w:t>
      </w:r>
      <w:r w:rsidRPr="00A40A2F">
        <w:rPr>
          <w:sz w:val="28"/>
          <w:szCs w:val="28"/>
        </w:rPr>
        <w:t xml:space="preserve"> тепловой энергии, тепловыми сетями и т.п.) в соответствии с </w:t>
      </w:r>
      <w:r w:rsidRPr="00924A55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924A5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924A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от 27.07.2010 № 190-ФЗ «О теплоснабжении», </w:t>
      </w:r>
      <w:hyperlink r:id="rId8" w:history="1">
        <w:r w:rsidRPr="00A40A2F">
          <w:rPr>
            <w:sz w:val="28"/>
            <w:szCs w:val="28"/>
          </w:rPr>
          <w:t>постановлением</w:t>
        </w:r>
      </w:hyperlink>
      <w:r w:rsidRPr="00A40A2F">
        <w:rPr>
          <w:sz w:val="28"/>
          <w:szCs w:val="28"/>
        </w:rPr>
        <w:t xml:space="preserve"> Правительства  Рос</w:t>
      </w:r>
      <w:r>
        <w:rPr>
          <w:sz w:val="28"/>
          <w:szCs w:val="28"/>
        </w:rPr>
        <w:t xml:space="preserve">сийской Федерации от 22.10.2012 </w:t>
      </w:r>
      <w:r w:rsidRPr="00A40A2F">
        <w:rPr>
          <w:sz w:val="28"/>
          <w:szCs w:val="28"/>
        </w:rPr>
        <w:t>№ 1075 «О ценообразовании в сфере теплоснабжения»,  приказами  Федеральной  службы  по  тарифам  от 13.06.2013 № 760-э «Об утверждении Методических указаний по расчету регулируемых цен (тарифов) в сфере теплоснабжения»,</w:t>
      </w:r>
      <w:r>
        <w:rPr>
          <w:sz w:val="28"/>
          <w:szCs w:val="28"/>
        </w:rPr>
        <w:t xml:space="preserve"> </w:t>
      </w:r>
      <w:r w:rsidRPr="00A40A2F">
        <w:rPr>
          <w:sz w:val="28"/>
          <w:szCs w:val="28"/>
        </w:rPr>
        <w:t xml:space="preserve">от 07.06.2013 № 163 «Об утверждении Регламента открытия дел об </w:t>
      </w:r>
      <w:r w:rsidRPr="00716959">
        <w:rPr>
          <w:sz w:val="28"/>
          <w:szCs w:val="28"/>
        </w:rPr>
        <w:t>установлении регулируемых цен (тарифов) и отмене регулирования тарифов в сфере теплоснабжения»</w:t>
      </w:r>
      <w:r>
        <w:rPr>
          <w:sz w:val="28"/>
          <w:szCs w:val="28"/>
        </w:rPr>
        <w:t>.</w:t>
      </w:r>
    </w:p>
    <w:p w:rsidR="00975F45" w:rsidRDefault="00975F45" w:rsidP="00975F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Министерством рассчитываются и утверждаются следующие регулируемые цены (тарифы) в сфере теплоснабжения: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тарифы на тепловую энергию (мощность),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МВт и более, в соответствии с установленными предельными (минимальным и (или) максимальным) уровнями указанных тарифов;</w:t>
      </w:r>
    </w:p>
    <w:p w:rsidR="00975F45" w:rsidRPr="001C513F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1C513F">
        <w:rPr>
          <w:sz w:val="28"/>
          <w:szCs w:val="28"/>
        </w:rPr>
        <w:t>на тепловую энергию (мощность),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МВт и более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тепловую энергию (мощность), поставляемую потребителям теплоснабжающими организациями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тарифы на тепловую энергию (мощность), поставляемую другим теплоснабжающим организациям теплоснабжающими организациями;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тарифы на тепловую энергию (мощность), поставляемую потребителям теплоснабжающими организациями;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тарифы на теплоноситель, поставляемый теплоснабжающими организациями потребителям, другим теплоснабжающим организациям;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тарифы на услуги по передаче тепловой энергии, теплоносителя;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тарифы на горячую воду в открытых системах теплоснабжения (горячего водоснабжения).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регулировании тарифов в сфере теплоснабжения используются следующие методы: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 экономически обоснованных расходов (затрат);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 индексации установленных тарифов;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 обеспечения доходности инвестированного капитала;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 сравнения аналогов.</w:t>
      </w:r>
    </w:p>
    <w:p w:rsidR="00975F45" w:rsidRPr="00D86563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Министерством регулируемые тарифы в сфере теплоснабжения установлены с применением метода экономически обоснованных расходов (затрат) и метода индексации установленных тарифов.</w:t>
      </w:r>
    </w:p>
    <w:p w:rsidR="00975F45" w:rsidRPr="008A1DD5" w:rsidRDefault="00975F45" w:rsidP="00975F45">
      <w:pPr>
        <w:spacing w:after="1" w:line="2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</w:t>
      </w:r>
      <w:r w:rsidRPr="008A1DD5">
        <w:rPr>
          <w:sz w:val="28"/>
          <w:szCs w:val="28"/>
        </w:rPr>
        <w:t xml:space="preserve"> действующ</w:t>
      </w:r>
      <w:r>
        <w:rPr>
          <w:sz w:val="28"/>
          <w:szCs w:val="28"/>
        </w:rPr>
        <w:t>его</w:t>
      </w:r>
      <w:r w:rsidRPr="008A1DD5">
        <w:rPr>
          <w:sz w:val="28"/>
          <w:szCs w:val="28"/>
        </w:rPr>
        <w:t xml:space="preserve"> законодательств</w:t>
      </w:r>
      <w:r>
        <w:rPr>
          <w:sz w:val="28"/>
          <w:szCs w:val="28"/>
        </w:rPr>
        <w:t>а</w:t>
      </w:r>
      <w:r w:rsidRPr="008A1DD5">
        <w:rPr>
          <w:sz w:val="28"/>
          <w:szCs w:val="28"/>
        </w:rPr>
        <w:t xml:space="preserve"> </w:t>
      </w:r>
      <w:r>
        <w:rPr>
          <w:sz w:val="28"/>
          <w:szCs w:val="28"/>
        </w:rPr>
        <w:t>в сфере теплоснабжения регулируема</w:t>
      </w:r>
      <w:r w:rsidRPr="008A1DD5">
        <w:rPr>
          <w:sz w:val="28"/>
          <w:szCs w:val="28"/>
        </w:rPr>
        <w:t>я организация, владеющая на праве собственности или на ином законном основании объектами теплоснабжения</w:t>
      </w:r>
      <w:r w:rsidRPr="00B93543">
        <w:rPr>
          <w:sz w:val="28"/>
          <w:szCs w:val="28"/>
        </w:rPr>
        <w:t xml:space="preserve"> </w:t>
      </w:r>
      <w:r w:rsidRPr="00DB633E">
        <w:rPr>
          <w:sz w:val="28"/>
          <w:szCs w:val="28"/>
        </w:rPr>
        <w:t>до 1 мая года, предшествующего очередному расчетному периоду регулирования</w:t>
      </w:r>
      <w:r>
        <w:rPr>
          <w:sz w:val="28"/>
          <w:szCs w:val="28"/>
        </w:rPr>
        <w:t>,</w:t>
      </w:r>
      <w:r w:rsidRPr="008A1DD5">
        <w:rPr>
          <w:sz w:val="28"/>
          <w:szCs w:val="28"/>
        </w:rPr>
        <w:t xml:space="preserve"> представляет в </w:t>
      </w:r>
      <w:r>
        <w:rPr>
          <w:sz w:val="28"/>
          <w:szCs w:val="28"/>
        </w:rPr>
        <w:t>Министерство</w:t>
      </w:r>
      <w:r w:rsidRPr="008A1DD5">
        <w:rPr>
          <w:sz w:val="28"/>
          <w:szCs w:val="28"/>
        </w:rPr>
        <w:t xml:space="preserve"> материалы в соответствии с предъявляемыми требованиями. </w:t>
      </w:r>
    </w:p>
    <w:p w:rsidR="00975F45" w:rsidRDefault="00975F45" w:rsidP="00975F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</w:t>
      </w:r>
      <w:r w:rsidRPr="008A1DD5">
        <w:rPr>
          <w:sz w:val="28"/>
          <w:szCs w:val="28"/>
        </w:rPr>
        <w:t xml:space="preserve"> по заявлению собственников и иных законных владельцев объектов теплоснабжения, осуществляющих регулируемую деятельность, в соответствии с действующим порядком устанавливает </w:t>
      </w:r>
      <w:r>
        <w:rPr>
          <w:sz w:val="28"/>
          <w:szCs w:val="28"/>
        </w:rPr>
        <w:t xml:space="preserve">для регулируемых организаций </w:t>
      </w:r>
      <w:r w:rsidRPr="00DD2BFF">
        <w:rPr>
          <w:sz w:val="28"/>
          <w:szCs w:val="28"/>
        </w:rPr>
        <w:t xml:space="preserve">экономически обоснованные тарифы на тепловую энергию для </w:t>
      </w:r>
      <w:r>
        <w:rPr>
          <w:sz w:val="28"/>
          <w:szCs w:val="28"/>
        </w:rPr>
        <w:t>расчета с потребителями.</w:t>
      </w:r>
    </w:p>
    <w:p w:rsidR="00975F45" w:rsidRPr="00302D83" w:rsidRDefault="00975F45" w:rsidP="00975F4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B81C89">
        <w:rPr>
          <w:rFonts w:eastAsia="Calibri"/>
          <w:sz w:val="28"/>
          <w:szCs w:val="28"/>
          <w:lang w:eastAsia="en-US"/>
        </w:rPr>
        <w:t xml:space="preserve">Размеры тарифов на тепловую энергию, определяются составом и величиной расходов конкретной организации, которые зависят от энергоемкости установленного оборудования, </w:t>
      </w:r>
      <w:r w:rsidRPr="003C597B">
        <w:rPr>
          <w:sz w:val="28"/>
          <w:szCs w:val="28"/>
        </w:rPr>
        <w:t xml:space="preserve">от особенностей технологического процесса </w:t>
      </w:r>
      <w:r>
        <w:rPr>
          <w:sz w:val="28"/>
          <w:szCs w:val="28"/>
        </w:rPr>
        <w:t xml:space="preserve">производства и (или) передачи тепловой энергии </w:t>
      </w:r>
      <w:r w:rsidRPr="003C597B">
        <w:rPr>
          <w:sz w:val="28"/>
          <w:szCs w:val="28"/>
        </w:rPr>
        <w:t>и от о</w:t>
      </w:r>
      <w:r>
        <w:rPr>
          <w:sz w:val="28"/>
          <w:szCs w:val="28"/>
        </w:rPr>
        <w:t>бъема отпущенной тепловой энергии.</w:t>
      </w:r>
      <w:r w:rsidRPr="00236B1C">
        <w:rPr>
          <w:sz w:val="28"/>
          <w:szCs w:val="28"/>
        </w:rPr>
        <w:t xml:space="preserve"> </w:t>
      </w:r>
    </w:p>
    <w:p w:rsidR="00975F45" w:rsidRPr="001458AD" w:rsidRDefault="00975F45" w:rsidP="00975F45">
      <w:pPr>
        <w:spacing w:after="1" w:line="220" w:lineRule="atLeast"/>
        <w:ind w:firstLine="709"/>
        <w:jc w:val="both"/>
        <w:rPr>
          <w:sz w:val="28"/>
          <w:szCs w:val="28"/>
        </w:rPr>
      </w:pPr>
      <w:r w:rsidRPr="001458AD">
        <w:rPr>
          <w:sz w:val="28"/>
          <w:szCs w:val="28"/>
        </w:rPr>
        <w:t xml:space="preserve">Состав и величина расходов, включаемых в необходимую валовую выручку, определяются Экспертным советом </w:t>
      </w:r>
      <w:r>
        <w:rPr>
          <w:sz w:val="28"/>
          <w:szCs w:val="28"/>
        </w:rPr>
        <w:t xml:space="preserve">Министерства </w:t>
      </w:r>
      <w:r w:rsidRPr="001458AD">
        <w:rPr>
          <w:sz w:val="28"/>
          <w:szCs w:val="28"/>
        </w:rPr>
        <w:t xml:space="preserve">и включают в себя затраты, определенные путем оценки их экономической обоснованности, в соответствии с законодательством Российской Федерации и нормативными правовыми актами, </w:t>
      </w:r>
      <w:r w:rsidRPr="001458AD">
        <w:rPr>
          <w:sz w:val="28"/>
          <w:szCs w:val="28"/>
        </w:rPr>
        <w:lastRenderedPageBreak/>
        <w:t>регулирующими отношения в сфере бухгалтерского учета, а также в соответствии с  Методическими указаниями № 760-э.</w:t>
      </w:r>
    </w:p>
    <w:p w:rsidR="00975F45" w:rsidRPr="001458AD" w:rsidRDefault="00975F45" w:rsidP="00975F45">
      <w:pPr>
        <w:spacing w:after="1" w:line="220" w:lineRule="atLeast"/>
        <w:ind w:firstLine="709"/>
        <w:jc w:val="both"/>
        <w:rPr>
          <w:sz w:val="28"/>
          <w:szCs w:val="28"/>
        </w:rPr>
      </w:pPr>
      <w:r w:rsidRPr="001458AD">
        <w:rPr>
          <w:sz w:val="28"/>
          <w:szCs w:val="28"/>
        </w:rPr>
        <w:t>Необходимая валовая выручка, учтенная в тарифе на тепловую энергию</w:t>
      </w:r>
      <w:r>
        <w:rPr>
          <w:sz w:val="28"/>
          <w:szCs w:val="28"/>
        </w:rPr>
        <w:t>,</w:t>
      </w:r>
      <w:r w:rsidRPr="001458AD">
        <w:rPr>
          <w:sz w:val="28"/>
          <w:szCs w:val="28"/>
        </w:rPr>
        <w:t xml:space="preserve"> включает расходы, связанные с производством и реализацией тепловой энергии:</w:t>
      </w:r>
    </w:p>
    <w:p w:rsidR="00975F45" w:rsidRPr="001458AD" w:rsidRDefault="00975F45" w:rsidP="00975F45">
      <w:pPr>
        <w:spacing w:after="1" w:line="220" w:lineRule="atLeast"/>
        <w:ind w:firstLine="709"/>
        <w:jc w:val="both"/>
        <w:rPr>
          <w:sz w:val="28"/>
          <w:szCs w:val="28"/>
        </w:rPr>
      </w:pPr>
      <w:r w:rsidRPr="001458AD">
        <w:rPr>
          <w:sz w:val="28"/>
          <w:szCs w:val="28"/>
        </w:rPr>
        <w:t>- расходы на приобретение энергоресурсов (топливо, электроэнергия, вода на технологические цели, водоотведение);</w:t>
      </w:r>
    </w:p>
    <w:p w:rsidR="00975F45" w:rsidRPr="001458AD" w:rsidRDefault="00975F45" w:rsidP="00975F45">
      <w:pPr>
        <w:spacing w:after="1" w:line="220" w:lineRule="atLeast"/>
        <w:ind w:firstLine="709"/>
        <w:jc w:val="both"/>
        <w:rPr>
          <w:sz w:val="28"/>
          <w:szCs w:val="28"/>
        </w:rPr>
      </w:pPr>
      <w:r w:rsidRPr="001458AD">
        <w:rPr>
          <w:sz w:val="28"/>
          <w:szCs w:val="28"/>
        </w:rPr>
        <w:t>- подконтрольные расходы, включающие в себя: вспомогательные материалы, расходы по содержанию и эксплуатации оборудования, в том числе расходы на работы и услуги производственного характера по договорам со сторонними организациями,  цеховые, общехозяйственные расходы, расходы на оплату труда, прочие расходы (услуги банка, страхование, затраты на горюче-смазочные материалы) и другие;</w:t>
      </w:r>
    </w:p>
    <w:p w:rsidR="00975F45" w:rsidRPr="001458AD" w:rsidRDefault="00975F45" w:rsidP="00975F45">
      <w:pPr>
        <w:spacing w:after="1" w:line="220" w:lineRule="atLeast"/>
        <w:ind w:firstLine="709"/>
        <w:jc w:val="both"/>
        <w:rPr>
          <w:sz w:val="28"/>
          <w:szCs w:val="28"/>
        </w:rPr>
      </w:pPr>
      <w:r w:rsidRPr="001458AD">
        <w:rPr>
          <w:sz w:val="28"/>
          <w:szCs w:val="28"/>
        </w:rPr>
        <w:t>- неподконтрольные расходы: страховые взносы от фонда оплаты труда, амортизационные отчисления, арендные и налоговые платежи, и другие.</w:t>
      </w:r>
    </w:p>
    <w:p w:rsidR="00975F45" w:rsidRPr="00260054" w:rsidRDefault="00975F45" w:rsidP="00975F45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260054">
        <w:rPr>
          <w:sz w:val="28"/>
          <w:szCs w:val="28"/>
        </w:rPr>
        <w:t>При определении расчетных значений расходов, учитываемых пр</w:t>
      </w:r>
      <w:r>
        <w:rPr>
          <w:sz w:val="28"/>
          <w:szCs w:val="28"/>
        </w:rPr>
        <w:t>и установлении тарифов, применяются</w:t>
      </w:r>
      <w:r w:rsidRPr="00260054">
        <w:rPr>
          <w:sz w:val="28"/>
          <w:szCs w:val="28"/>
        </w:rPr>
        <w:t xml:space="preserve"> экономически обоснованные объемы сырья, материалов, выполненных работ (услуг) и цены на них с учетом Федерального закона от 18.07.2011 № 223-ФЗ «О закупках товаров, работ, услуг отдельными видами юридических лиц». 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ежегодно в течение долгосрочного периода регулирования осуществляет корректировку долгосрочных тарифов, ранее </w:t>
      </w:r>
      <w:r w:rsidRPr="0000595B">
        <w:rPr>
          <w:sz w:val="28"/>
          <w:szCs w:val="28"/>
        </w:rPr>
        <w:t>установленн</w:t>
      </w:r>
      <w:r>
        <w:rPr>
          <w:sz w:val="28"/>
          <w:szCs w:val="28"/>
        </w:rPr>
        <w:t>ых</w:t>
      </w:r>
      <w:r w:rsidRPr="0000595B">
        <w:rPr>
          <w:sz w:val="28"/>
          <w:szCs w:val="28"/>
        </w:rPr>
        <w:t xml:space="preserve"> на год, следующий за текущим годом, в соответствии с </w:t>
      </w:r>
      <w:r>
        <w:rPr>
          <w:sz w:val="28"/>
          <w:szCs w:val="28"/>
        </w:rPr>
        <w:t>М</w:t>
      </w:r>
      <w:r w:rsidRPr="0000595B">
        <w:rPr>
          <w:sz w:val="28"/>
          <w:szCs w:val="28"/>
        </w:rPr>
        <w:t xml:space="preserve">етодическими указаниями с учетом отклонения значений параметров регулирования деятельности регулируемой </w:t>
      </w:r>
      <w:r>
        <w:rPr>
          <w:sz w:val="28"/>
          <w:szCs w:val="28"/>
        </w:rPr>
        <w:t xml:space="preserve">организации за истекший период регулирования от значений таких параметров, учтенных при расчете долгосрочных тарифов, за исключением долгосрочных параметров регулирования. </w:t>
      </w:r>
    </w:p>
    <w:p w:rsidR="00975F45" w:rsidRDefault="00975F45" w:rsidP="00975F45">
      <w:pPr>
        <w:ind w:firstLine="709"/>
        <w:jc w:val="both"/>
        <w:rPr>
          <w:b/>
          <w:sz w:val="28"/>
          <w:szCs w:val="28"/>
        </w:rPr>
      </w:pPr>
    </w:p>
    <w:p w:rsidR="00975F45" w:rsidRDefault="005651BF" w:rsidP="00975F4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Регулирование</w:t>
      </w:r>
      <w:r w:rsidRPr="006008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975F45" w:rsidRPr="006008BE">
        <w:rPr>
          <w:b/>
          <w:sz w:val="28"/>
          <w:szCs w:val="28"/>
        </w:rPr>
        <w:t xml:space="preserve"> сфере газоснабжения природным газом</w:t>
      </w:r>
    </w:p>
    <w:p w:rsidR="00975F45" w:rsidRPr="006008BE" w:rsidRDefault="00975F45" w:rsidP="00975F45">
      <w:pPr>
        <w:ind w:firstLine="709"/>
        <w:jc w:val="center"/>
        <w:rPr>
          <w:b/>
          <w:sz w:val="28"/>
          <w:szCs w:val="28"/>
        </w:rPr>
      </w:pPr>
    </w:p>
    <w:p w:rsidR="00975F45" w:rsidRPr="00AD4A0C" w:rsidRDefault="00975F45" w:rsidP="00975F45">
      <w:pPr>
        <w:pStyle w:val="a9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D4A0C">
        <w:rPr>
          <w:sz w:val="28"/>
          <w:szCs w:val="28"/>
        </w:rPr>
        <w:t xml:space="preserve"> Российской Федерации государственное регулирование цен в сфере газоснабжения природным газом осуществляется в соответствии с Федеральным законом от 31.03.199</w:t>
      </w:r>
      <w:r>
        <w:rPr>
          <w:sz w:val="28"/>
          <w:szCs w:val="28"/>
        </w:rPr>
        <w:t>9</w:t>
      </w:r>
      <w:r w:rsidRPr="00AD4A0C">
        <w:rPr>
          <w:sz w:val="28"/>
          <w:szCs w:val="28"/>
        </w:rPr>
        <w:t xml:space="preserve"> № 69-ФЗ  «О газоснабжении в Российской Федерации», постановлением Правительства Российской Федерации от  29.12.2000  № 1021                    </w:t>
      </w:r>
      <w:r w:rsidRPr="00180C80">
        <w:rPr>
          <w:sz w:val="28"/>
          <w:szCs w:val="28"/>
        </w:rPr>
        <w:t>«О государственном регулировании цен на газ, тарифов на</w:t>
      </w:r>
      <w:r>
        <w:rPr>
          <w:sz w:val="28"/>
          <w:szCs w:val="28"/>
        </w:rPr>
        <w:t xml:space="preserve"> услуги по его транспортировке, </w:t>
      </w:r>
      <w:r w:rsidRPr="00180C80">
        <w:rPr>
          <w:sz w:val="28"/>
          <w:szCs w:val="28"/>
        </w:rPr>
        <w:t>платы за технологическое присоединение газоиспользующего оборудования к газораспределительным сетям на территории Российской Федерации</w:t>
      </w:r>
      <w:r>
        <w:rPr>
          <w:sz w:val="28"/>
          <w:szCs w:val="28"/>
        </w:rPr>
        <w:t xml:space="preserve"> и платы за технологическое присоединение к магистральным газопроводам строящихся и реконструируемых газопроводов, предназначенных для транспортировки газа от месторождений от месторождений природного газа до магистрального газопровода</w:t>
      </w:r>
      <w:r w:rsidRPr="00180C80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Постановление № 1021)</w:t>
      </w:r>
      <w:r w:rsidRPr="00AD4A0C">
        <w:rPr>
          <w:sz w:val="28"/>
          <w:szCs w:val="28"/>
        </w:rPr>
        <w:t xml:space="preserve">, приказом ФСТ России от 27.10.2011 № 252-э/2 </w:t>
      </w:r>
      <w:r>
        <w:rPr>
          <w:sz w:val="28"/>
          <w:szCs w:val="28"/>
        </w:rPr>
        <w:t>«</w:t>
      </w:r>
      <w:r w:rsidRPr="00AD4A0C">
        <w:rPr>
          <w:sz w:val="28"/>
          <w:szCs w:val="28"/>
        </w:rPr>
        <w:t>Об утверждении Методических указаний по регулированию розничных цен на газ, реализуемый населению</w:t>
      </w:r>
      <w:r>
        <w:rPr>
          <w:sz w:val="28"/>
          <w:szCs w:val="28"/>
        </w:rPr>
        <w:t>»</w:t>
      </w:r>
      <w:r w:rsidRPr="00AD4A0C">
        <w:rPr>
          <w:sz w:val="28"/>
          <w:szCs w:val="28"/>
        </w:rPr>
        <w:t xml:space="preserve">, приказом ФСТ России от 15.12.2009 № 411-э/7 </w:t>
      </w:r>
      <w:r>
        <w:rPr>
          <w:sz w:val="28"/>
          <w:szCs w:val="28"/>
        </w:rPr>
        <w:t>«</w:t>
      </w:r>
      <w:r w:rsidRPr="00AD4A0C">
        <w:rPr>
          <w:sz w:val="28"/>
          <w:szCs w:val="28"/>
        </w:rPr>
        <w:t xml:space="preserve">Об утверждении Методических указаний по регулированию тарифов на услуги по транспортировке газа по </w:t>
      </w:r>
      <w:r w:rsidRPr="00AD4A0C">
        <w:rPr>
          <w:sz w:val="28"/>
          <w:szCs w:val="28"/>
        </w:rPr>
        <w:lastRenderedPageBreak/>
        <w:t>газораспределительным сетям</w:t>
      </w:r>
      <w:r>
        <w:rPr>
          <w:sz w:val="28"/>
          <w:szCs w:val="28"/>
        </w:rPr>
        <w:t>»</w:t>
      </w:r>
      <w:r w:rsidRPr="00AD4A0C">
        <w:rPr>
          <w:sz w:val="28"/>
          <w:szCs w:val="28"/>
        </w:rPr>
        <w:t xml:space="preserve">, приказом ФСТ России от 15.12.2009 </w:t>
      </w:r>
      <w:r>
        <w:rPr>
          <w:sz w:val="28"/>
          <w:szCs w:val="28"/>
        </w:rPr>
        <w:t xml:space="preserve"> </w:t>
      </w:r>
      <w:r w:rsidRPr="00AD4A0C">
        <w:rPr>
          <w:sz w:val="28"/>
          <w:szCs w:val="28"/>
        </w:rPr>
        <w:t xml:space="preserve">№ 412-э/8 </w:t>
      </w:r>
      <w:r>
        <w:rPr>
          <w:sz w:val="28"/>
          <w:szCs w:val="28"/>
        </w:rPr>
        <w:t>«</w:t>
      </w:r>
      <w:r w:rsidRPr="00AD4A0C">
        <w:rPr>
          <w:sz w:val="28"/>
          <w:szCs w:val="28"/>
        </w:rPr>
        <w:t>Об утверждении Методических указаний по регулированию размера платы за снабженческо-сбытовые услуги, оказываемые конечным потребителям поставщиками газа</w:t>
      </w:r>
      <w:r>
        <w:rPr>
          <w:sz w:val="28"/>
          <w:szCs w:val="28"/>
        </w:rPr>
        <w:t>»</w:t>
      </w:r>
      <w:r w:rsidRPr="00AD4A0C">
        <w:rPr>
          <w:sz w:val="28"/>
          <w:szCs w:val="28"/>
        </w:rPr>
        <w:t xml:space="preserve">,   приказом ФСТ России  от 21.06.2011 № 154-э/4 </w:t>
      </w:r>
      <w:r>
        <w:rPr>
          <w:sz w:val="28"/>
          <w:szCs w:val="28"/>
        </w:rPr>
        <w:t xml:space="preserve">                                         «</w:t>
      </w:r>
      <w:r w:rsidRPr="00AD4A0C">
        <w:rPr>
          <w:sz w:val="28"/>
          <w:szCs w:val="28"/>
        </w:rPr>
        <w:t>Об утверждении Методики определения размера специальных надбавок к тарифам на транспортировку газа газораспределительными организациями для финансирования программ газификации</w:t>
      </w:r>
      <w:r>
        <w:rPr>
          <w:sz w:val="28"/>
          <w:szCs w:val="28"/>
        </w:rPr>
        <w:t>» (далее – Методика № 154-э/4)</w:t>
      </w:r>
      <w:r w:rsidRPr="00AD4A0C">
        <w:rPr>
          <w:sz w:val="28"/>
          <w:szCs w:val="28"/>
        </w:rPr>
        <w:t>.</w:t>
      </w:r>
    </w:p>
    <w:p w:rsidR="00975F45" w:rsidRDefault="00975F45" w:rsidP="00975F45">
      <w:pPr>
        <w:pStyle w:val="a9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D4A0C">
        <w:rPr>
          <w:sz w:val="28"/>
          <w:szCs w:val="28"/>
        </w:rPr>
        <w:t>Цена на природный газ для потребителей складывается из четырех составляющих</w:t>
      </w:r>
      <w:r>
        <w:rPr>
          <w:sz w:val="28"/>
          <w:szCs w:val="28"/>
        </w:rPr>
        <w:t>:</w:t>
      </w:r>
    </w:p>
    <w:p w:rsidR="00975F45" w:rsidRDefault="00975F45" w:rsidP="00975F45">
      <w:pPr>
        <w:pStyle w:val="a9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4A0C">
        <w:rPr>
          <w:sz w:val="28"/>
          <w:szCs w:val="28"/>
        </w:rPr>
        <w:t xml:space="preserve">оптовой цены на газ, </w:t>
      </w:r>
    </w:p>
    <w:p w:rsidR="00975F45" w:rsidRDefault="00975F45" w:rsidP="00975F45">
      <w:pPr>
        <w:pStyle w:val="a9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4A0C">
        <w:rPr>
          <w:sz w:val="28"/>
          <w:szCs w:val="28"/>
        </w:rPr>
        <w:t>тарифа на услуги по транспортировке газа</w:t>
      </w:r>
      <w:r>
        <w:rPr>
          <w:sz w:val="28"/>
          <w:szCs w:val="28"/>
        </w:rPr>
        <w:t xml:space="preserve"> по газораспределительным сетям;</w:t>
      </w:r>
      <w:r w:rsidRPr="00AD4A0C">
        <w:rPr>
          <w:sz w:val="28"/>
          <w:szCs w:val="28"/>
        </w:rPr>
        <w:t xml:space="preserve"> </w:t>
      </w:r>
    </w:p>
    <w:p w:rsidR="00975F45" w:rsidRDefault="00975F45" w:rsidP="00975F45">
      <w:pPr>
        <w:pStyle w:val="a9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4A0C">
        <w:rPr>
          <w:sz w:val="28"/>
          <w:szCs w:val="28"/>
        </w:rPr>
        <w:t>специальной надбавки к тарифам на услуги по транспортировке газа по газораспределительным сетям, предназначенные для финансирования программ г</w:t>
      </w:r>
      <w:r>
        <w:rPr>
          <w:sz w:val="28"/>
          <w:szCs w:val="28"/>
        </w:rPr>
        <w:t>азификации (далее – специальная надбавка);</w:t>
      </w:r>
    </w:p>
    <w:p w:rsidR="00975F45" w:rsidRPr="00AD4A0C" w:rsidRDefault="00975F45" w:rsidP="00975F45">
      <w:pPr>
        <w:pStyle w:val="a9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4A0C">
        <w:rPr>
          <w:sz w:val="28"/>
          <w:szCs w:val="28"/>
        </w:rPr>
        <w:t>платы за снабженческо-сбытовые услуги, оказываемые конечным потребителям.</w:t>
      </w:r>
    </w:p>
    <w:p w:rsidR="00975F45" w:rsidRDefault="00975F45" w:rsidP="00975F45">
      <w:pPr>
        <w:pStyle w:val="a9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162EA">
        <w:rPr>
          <w:sz w:val="28"/>
          <w:szCs w:val="28"/>
        </w:rPr>
        <w:t>Каждая из указанных выше составляющих, кроме специальной надбавки, утверждается</w:t>
      </w:r>
      <w:r>
        <w:rPr>
          <w:sz w:val="28"/>
          <w:szCs w:val="28"/>
        </w:rPr>
        <w:t xml:space="preserve"> приказами</w:t>
      </w:r>
      <w:r w:rsidRPr="000162EA">
        <w:rPr>
          <w:sz w:val="28"/>
          <w:szCs w:val="28"/>
        </w:rPr>
        <w:t xml:space="preserve"> Фед</w:t>
      </w:r>
      <w:r>
        <w:rPr>
          <w:sz w:val="28"/>
          <w:szCs w:val="28"/>
        </w:rPr>
        <w:t>еральной антимонопольной службы</w:t>
      </w:r>
      <w:r w:rsidRPr="000162EA">
        <w:rPr>
          <w:sz w:val="28"/>
          <w:szCs w:val="28"/>
        </w:rPr>
        <w:t>.</w:t>
      </w:r>
    </w:p>
    <w:p w:rsidR="00975F45" w:rsidRDefault="00975F45" w:rsidP="00975F45">
      <w:pPr>
        <w:pStyle w:val="a9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Специальная надбавка утверждается постановлениями Министерства.</w:t>
      </w:r>
      <w:r w:rsidRPr="000162EA">
        <w:rPr>
          <w:sz w:val="28"/>
          <w:szCs w:val="28"/>
        </w:rPr>
        <w:t xml:space="preserve"> </w:t>
      </w:r>
    </w:p>
    <w:p w:rsidR="00975F45" w:rsidRDefault="00975F45" w:rsidP="00975F45">
      <w:pPr>
        <w:pStyle w:val="a9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Оптовые цены на газ утверждаются приказами ФАС России, где указывается цена по каждому региону, в том числе и по Смоленской области.</w:t>
      </w:r>
      <w:r w:rsidRPr="00790C62">
        <w:rPr>
          <w:sz w:val="28"/>
          <w:szCs w:val="28"/>
        </w:rPr>
        <w:t xml:space="preserve">  </w:t>
      </w:r>
    </w:p>
    <w:p w:rsidR="00975F45" w:rsidRDefault="00975F45" w:rsidP="00975F45">
      <w:pPr>
        <w:pStyle w:val="a9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Тарифы на услуги по транспортировке газа по газораспределительным сетям на территории Смоленской области утверждены</w:t>
      </w:r>
      <w:r w:rsidRPr="000162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приказом ФАС России для четырех организаций: АО «Газпром газораспределение Смоленск», </w:t>
      </w:r>
      <w:r w:rsidRPr="000162EA">
        <w:rPr>
          <w:sz w:val="28"/>
          <w:szCs w:val="28"/>
        </w:rPr>
        <w:t>ООО</w:t>
      </w:r>
      <w:r>
        <w:rPr>
          <w:sz w:val="28"/>
          <w:szCs w:val="28"/>
        </w:rPr>
        <w:t xml:space="preserve"> «</w:t>
      </w:r>
      <w:r w:rsidRPr="000162EA">
        <w:rPr>
          <w:sz w:val="28"/>
          <w:szCs w:val="28"/>
        </w:rPr>
        <w:t>Городские инженерные сети</w:t>
      </w:r>
      <w:r>
        <w:rPr>
          <w:sz w:val="28"/>
          <w:szCs w:val="28"/>
        </w:rPr>
        <w:t xml:space="preserve">», </w:t>
      </w:r>
      <w:r w:rsidRPr="00B5089A">
        <w:rPr>
          <w:sz w:val="28"/>
          <w:szCs w:val="28"/>
        </w:rPr>
        <w:t>ОГУЭПП «Смоленскоблкоммунэнерго»</w:t>
      </w:r>
      <w:r>
        <w:rPr>
          <w:sz w:val="28"/>
          <w:szCs w:val="28"/>
        </w:rPr>
        <w:t xml:space="preserve"> и ООО «</w:t>
      </w:r>
      <w:proofErr w:type="spellStart"/>
      <w:r>
        <w:rPr>
          <w:sz w:val="28"/>
          <w:szCs w:val="28"/>
        </w:rPr>
        <w:t>Росмашпром</w:t>
      </w:r>
      <w:proofErr w:type="spellEnd"/>
      <w:r>
        <w:rPr>
          <w:sz w:val="28"/>
          <w:szCs w:val="28"/>
        </w:rPr>
        <w:t>».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2E6C">
        <w:rPr>
          <w:sz w:val="28"/>
          <w:szCs w:val="28"/>
        </w:rPr>
        <w:t>Размер платы за снабженческо-сбытовые услуги утв</w:t>
      </w:r>
      <w:r>
        <w:rPr>
          <w:sz w:val="28"/>
          <w:szCs w:val="28"/>
        </w:rPr>
        <w:t xml:space="preserve">ержден приказом ФАС России для  ООО «Газпром </w:t>
      </w:r>
      <w:proofErr w:type="spellStart"/>
      <w:r>
        <w:rPr>
          <w:sz w:val="28"/>
          <w:szCs w:val="28"/>
        </w:rPr>
        <w:t>межрегионгаз</w:t>
      </w:r>
      <w:proofErr w:type="spellEnd"/>
      <w:r>
        <w:rPr>
          <w:sz w:val="28"/>
          <w:szCs w:val="28"/>
        </w:rPr>
        <w:t xml:space="preserve"> Смоленск».</w:t>
      </w:r>
    </w:p>
    <w:p w:rsidR="00975F45" w:rsidRDefault="00975F45" w:rsidP="00975F45">
      <w:pPr>
        <w:pStyle w:val="a9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Конечные цены на газ для всех категорий потребителей (кроме населения) не утверждаются нормативно-правовыми актами.</w:t>
      </w:r>
    </w:p>
    <w:p w:rsidR="00975F45" w:rsidRDefault="00975F45" w:rsidP="00975F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регулирование розничных цен на газ для населения осуществляется путем установления их фиксированного уровня. </w:t>
      </w:r>
    </w:p>
    <w:p w:rsidR="00975F45" w:rsidRDefault="00975F45" w:rsidP="00975F45">
      <w:pPr>
        <w:pStyle w:val="a9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D4A0C">
        <w:rPr>
          <w:sz w:val="28"/>
          <w:szCs w:val="28"/>
        </w:rPr>
        <w:t xml:space="preserve">Розничные цены на природный газ для населения Смоленской области утверждаются </w:t>
      </w:r>
      <w:r>
        <w:rPr>
          <w:sz w:val="28"/>
          <w:szCs w:val="28"/>
        </w:rPr>
        <w:t xml:space="preserve">с дифференциацией по направлениям использования газа постановлениями Министерства ежегодно, не менее чем на год и одновременно с пересмотром регулируемых оптовых цен на газ. </w:t>
      </w:r>
    </w:p>
    <w:p w:rsidR="00975F45" w:rsidRDefault="00975F45" w:rsidP="00975F45">
      <w:pPr>
        <w:ind w:firstLine="709"/>
        <w:jc w:val="both"/>
        <w:rPr>
          <w:sz w:val="28"/>
          <w:szCs w:val="28"/>
        </w:rPr>
      </w:pPr>
      <w:r w:rsidRPr="00326EC7">
        <w:rPr>
          <w:sz w:val="28"/>
          <w:szCs w:val="28"/>
        </w:rPr>
        <w:t>Министерство обращает внимание, что при расчете розничных цен на природный газ  для населения Смоленской области специ</w:t>
      </w:r>
      <w:r>
        <w:rPr>
          <w:sz w:val="28"/>
          <w:szCs w:val="28"/>
        </w:rPr>
        <w:t>альная надбавка не учитывается.</w:t>
      </w:r>
    </w:p>
    <w:p w:rsidR="00975F45" w:rsidRDefault="00975F45" w:rsidP="00975F45">
      <w:pPr>
        <w:pStyle w:val="a9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Специальная надбавка</w:t>
      </w:r>
      <w:r w:rsidRPr="00782472">
        <w:rPr>
          <w:sz w:val="28"/>
          <w:szCs w:val="28"/>
        </w:rPr>
        <w:t xml:space="preserve"> к тарифам на услуги по транспортировке газа </w:t>
      </w:r>
      <w:r>
        <w:rPr>
          <w:sz w:val="28"/>
          <w:szCs w:val="28"/>
        </w:rPr>
        <w:t>по газораспределительным сетям, утверждаемая  ежегодно для АО «Газпром газораспределение Смоленск», предназначена</w:t>
      </w:r>
      <w:r w:rsidRPr="00782472">
        <w:rPr>
          <w:sz w:val="28"/>
          <w:szCs w:val="28"/>
        </w:rPr>
        <w:t xml:space="preserve"> для финансирования программы газификации жилищно-коммунального хозяйства, промышленных и иных организаций, расположенных на территории Смоленской области</w:t>
      </w:r>
      <w:r>
        <w:rPr>
          <w:sz w:val="28"/>
          <w:szCs w:val="28"/>
        </w:rPr>
        <w:t>.</w:t>
      </w:r>
    </w:p>
    <w:p w:rsidR="00975F45" w:rsidRDefault="00975F45" w:rsidP="00975F45">
      <w:pPr>
        <w:ind w:firstLine="709"/>
        <w:jc w:val="both"/>
        <w:rPr>
          <w:b/>
          <w:sz w:val="28"/>
          <w:szCs w:val="28"/>
        </w:rPr>
      </w:pPr>
    </w:p>
    <w:p w:rsidR="00975F45" w:rsidRDefault="005651BF" w:rsidP="00975F4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Регулирование</w:t>
      </w:r>
      <w:r w:rsidRPr="006008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975F45" w:rsidRPr="006008BE">
        <w:rPr>
          <w:b/>
          <w:sz w:val="28"/>
          <w:szCs w:val="28"/>
        </w:rPr>
        <w:t xml:space="preserve"> сфере газоснабжения </w:t>
      </w:r>
      <w:r w:rsidR="00975F45">
        <w:rPr>
          <w:b/>
          <w:sz w:val="28"/>
          <w:szCs w:val="28"/>
        </w:rPr>
        <w:t>сжиженным</w:t>
      </w:r>
      <w:r w:rsidR="00975F45" w:rsidRPr="006008BE">
        <w:rPr>
          <w:b/>
          <w:sz w:val="28"/>
          <w:szCs w:val="28"/>
        </w:rPr>
        <w:t xml:space="preserve"> газом</w:t>
      </w:r>
    </w:p>
    <w:p w:rsidR="005C0B88" w:rsidRPr="006008BE" w:rsidRDefault="005C0B88" w:rsidP="00975F45">
      <w:pPr>
        <w:ind w:firstLine="709"/>
        <w:jc w:val="center"/>
        <w:rPr>
          <w:b/>
          <w:sz w:val="28"/>
          <w:szCs w:val="28"/>
        </w:rPr>
      </w:pPr>
    </w:p>
    <w:p w:rsidR="00975F45" w:rsidRDefault="00975F45" w:rsidP="00975F45">
      <w:pPr>
        <w:pStyle w:val="a9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Государственному регулированию также подлежат розничные цены на сжиженный углеводородный газ, реализуемый населению на бытовые нужды</w:t>
      </w:r>
    </w:p>
    <w:p w:rsidR="00975F45" w:rsidRDefault="00975F45" w:rsidP="00975F45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02715">
        <w:rPr>
          <w:rFonts w:eastAsia="Calibri"/>
          <w:sz w:val="28"/>
          <w:szCs w:val="28"/>
          <w:lang w:eastAsia="en-US"/>
        </w:rPr>
        <w:t xml:space="preserve">Розничные </w:t>
      </w:r>
      <w:hyperlink r:id="rId9" w:history="1">
        <w:r w:rsidRPr="00102715">
          <w:rPr>
            <w:rStyle w:val="a3"/>
            <w:rFonts w:eastAsia="Calibri"/>
            <w:color w:val="auto"/>
            <w:sz w:val="28"/>
            <w:szCs w:val="28"/>
            <w:u w:val="none"/>
            <w:lang w:eastAsia="en-US"/>
          </w:rPr>
          <w:t>цены</w:t>
        </w:r>
      </w:hyperlink>
      <w:r w:rsidRPr="00F0551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на сжиженный газ, реализуемый населению для бытовых нужд, рассчитываются и утверждаются в соответствии с Федеральным законом от 31.03.1999 № 69-ФЗ «О газоснабжении в Российской Федерации», постановлением Правительства Российской Федерации от 29.12.2000 № 1021 </w:t>
      </w:r>
      <w:r w:rsidRPr="00180C80">
        <w:rPr>
          <w:sz w:val="28"/>
          <w:szCs w:val="28"/>
        </w:rPr>
        <w:t>«О государственном регулировании цен на газ, тарифов на</w:t>
      </w:r>
      <w:r>
        <w:rPr>
          <w:sz w:val="28"/>
          <w:szCs w:val="28"/>
        </w:rPr>
        <w:t xml:space="preserve"> услуги по его транспортировке, </w:t>
      </w:r>
      <w:r w:rsidRPr="00180C80">
        <w:rPr>
          <w:sz w:val="28"/>
          <w:szCs w:val="28"/>
        </w:rPr>
        <w:t>платы за технологическое присоединение газоиспользующего оборудования к газораспределительным сетям на территории Российской Федерации</w:t>
      </w:r>
      <w:r>
        <w:rPr>
          <w:sz w:val="28"/>
          <w:szCs w:val="28"/>
        </w:rPr>
        <w:t xml:space="preserve"> и платы за технологическое присоединение к магистральным газопроводам строящихся и реконструируемых газопроводов, предназначенных для транспортировки газа от месторождений от месторождений природного газа до магистрального газопровода</w:t>
      </w:r>
      <w:r w:rsidRPr="00180C80">
        <w:rPr>
          <w:sz w:val="28"/>
          <w:szCs w:val="28"/>
        </w:rPr>
        <w:t>»</w:t>
      </w:r>
      <w:r>
        <w:rPr>
          <w:rFonts w:eastAsia="Calibri"/>
          <w:sz w:val="28"/>
          <w:szCs w:val="28"/>
          <w:lang w:eastAsia="en-US"/>
        </w:rPr>
        <w:t xml:space="preserve"> и  Методическими указаниями по регулированию розничных цен на сжиженный газ, реализуемый населению для бытовых нужд, утвержденными приказом ФАС России от 07.08.2019 № 1072/19.</w:t>
      </w:r>
    </w:p>
    <w:p w:rsidR="005651BF" w:rsidRDefault="005651BF" w:rsidP="00975F45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02715" w:rsidRPr="005651BF" w:rsidRDefault="00102715" w:rsidP="00102715">
      <w:pPr>
        <w:ind w:firstLine="709"/>
        <w:jc w:val="center"/>
        <w:rPr>
          <w:b/>
          <w:sz w:val="28"/>
          <w:szCs w:val="28"/>
        </w:rPr>
      </w:pPr>
      <w:r w:rsidRPr="005651BF">
        <w:rPr>
          <w:b/>
          <w:sz w:val="28"/>
          <w:szCs w:val="28"/>
        </w:rPr>
        <w:t xml:space="preserve">Регулирование </w:t>
      </w:r>
      <w:r>
        <w:rPr>
          <w:b/>
          <w:sz w:val="28"/>
          <w:szCs w:val="28"/>
        </w:rPr>
        <w:t>в</w:t>
      </w:r>
      <w:r w:rsidRPr="005651BF">
        <w:rPr>
          <w:b/>
          <w:sz w:val="28"/>
          <w:szCs w:val="28"/>
        </w:rPr>
        <w:t xml:space="preserve"> сфере </w:t>
      </w:r>
      <w:r>
        <w:rPr>
          <w:b/>
          <w:sz w:val="28"/>
          <w:szCs w:val="28"/>
        </w:rPr>
        <w:t xml:space="preserve">водоснабжения и водоотведения </w:t>
      </w:r>
    </w:p>
    <w:p w:rsidR="00102715" w:rsidRDefault="00102715" w:rsidP="005651BF">
      <w:pPr>
        <w:ind w:firstLine="709"/>
        <w:jc w:val="center"/>
        <w:rPr>
          <w:b/>
          <w:sz w:val="28"/>
          <w:szCs w:val="28"/>
        </w:rPr>
      </w:pPr>
    </w:p>
    <w:p w:rsidR="00102715" w:rsidRDefault="00102715" w:rsidP="00102715">
      <w:pPr>
        <w:ind w:firstLine="708"/>
        <w:jc w:val="both"/>
        <w:rPr>
          <w:sz w:val="28"/>
          <w:szCs w:val="28"/>
        </w:rPr>
      </w:pPr>
      <w:r w:rsidRPr="003F6249">
        <w:rPr>
          <w:sz w:val="28"/>
          <w:szCs w:val="28"/>
        </w:rPr>
        <w:t>Тарифы на водоснабжение и водоотведение  устанавливаются дифференцированно для каждой регулируемой организации, владеющей  на праве собственности или на ином законном основании объектами водоснабжение и водоотведение  (водонапорными башнями, очистными сооружениями, КНС)</w:t>
      </w:r>
      <w:r>
        <w:rPr>
          <w:sz w:val="28"/>
          <w:szCs w:val="28"/>
        </w:rPr>
        <w:t xml:space="preserve"> </w:t>
      </w:r>
      <w:r w:rsidRPr="00D86563">
        <w:rPr>
          <w:sz w:val="28"/>
          <w:szCs w:val="28"/>
        </w:rPr>
        <w:t>в соответствии  с  Федеральным  законом  от   07.12.2012  № 416-ФЗ  «О</w:t>
      </w:r>
      <w:r>
        <w:rPr>
          <w:sz w:val="28"/>
          <w:szCs w:val="28"/>
        </w:rPr>
        <w:t> </w:t>
      </w:r>
      <w:r w:rsidRPr="00D86563">
        <w:rPr>
          <w:sz w:val="28"/>
          <w:szCs w:val="28"/>
        </w:rPr>
        <w:t>водоснабжении и водоотведении», постановлением Правительства Российской Федерации от 13.05.2013 № 406 «О государственном  регулировании тарифов в сфере водоснабжения и водоотведения», приказом Федеральной службы по тарифам от 27.12.2013 № 1746-э «Об утверждении Методических указаний по расчету регулируемых тарифов в сфере</w:t>
      </w:r>
      <w:r>
        <w:rPr>
          <w:sz w:val="28"/>
          <w:szCs w:val="28"/>
        </w:rPr>
        <w:t xml:space="preserve"> водоснабжения и водоотведения», </w:t>
      </w:r>
      <w:r w:rsidRPr="004B5529">
        <w:rPr>
          <w:sz w:val="28"/>
          <w:szCs w:val="28"/>
        </w:rPr>
        <w:t>Регламентом установления регулируемых тарифов в сфере водоснабжения и водоотведения, утвержденным приказом ФСТ России  от 16.07.2014 № 1154-э</w:t>
      </w:r>
      <w:r>
        <w:rPr>
          <w:sz w:val="28"/>
          <w:szCs w:val="28"/>
        </w:rPr>
        <w:t>.</w:t>
      </w:r>
    </w:p>
    <w:p w:rsidR="00D71472" w:rsidRDefault="00D71472" w:rsidP="00D71472">
      <w:pPr>
        <w:ind w:firstLine="709"/>
        <w:jc w:val="both"/>
        <w:rPr>
          <w:sz w:val="28"/>
          <w:szCs w:val="28"/>
        </w:rPr>
      </w:pPr>
      <w:r w:rsidRPr="003F6249">
        <w:rPr>
          <w:sz w:val="28"/>
          <w:szCs w:val="28"/>
        </w:rPr>
        <w:t>Департаментом устанавливается суммарный расчетный объем тарифной выручки на период регулирования, требуемый для компенсации затрат по регулируемой деятельности, обеспечивается необходимая прибыль и средства для уплаты налогов и иных платежей в соответствии с действующим законодательством и определяется объем оказываемой услуги.</w:t>
      </w:r>
    </w:p>
    <w:p w:rsidR="00102715" w:rsidRDefault="00102715" w:rsidP="00102715">
      <w:pPr>
        <w:ind w:firstLine="709"/>
        <w:jc w:val="both"/>
        <w:rPr>
          <w:b/>
          <w:sz w:val="28"/>
          <w:szCs w:val="28"/>
        </w:rPr>
      </w:pPr>
    </w:p>
    <w:p w:rsidR="005651BF" w:rsidRPr="005651BF" w:rsidRDefault="005651BF" w:rsidP="005651BF">
      <w:pPr>
        <w:ind w:firstLine="709"/>
        <w:jc w:val="center"/>
        <w:rPr>
          <w:b/>
          <w:sz w:val="28"/>
          <w:szCs w:val="28"/>
        </w:rPr>
      </w:pPr>
      <w:r w:rsidRPr="005651BF">
        <w:rPr>
          <w:b/>
          <w:sz w:val="28"/>
          <w:szCs w:val="28"/>
        </w:rPr>
        <w:t xml:space="preserve">Регулирование </w:t>
      </w:r>
      <w:r>
        <w:rPr>
          <w:b/>
          <w:sz w:val="28"/>
          <w:szCs w:val="28"/>
        </w:rPr>
        <w:t>в</w:t>
      </w:r>
      <w:r w:rsidRPr="005651BF">
        <w:rPr>
          <w:b/>
          <w:sz w:val="28"/>
          <w:szCs w:val="28"/>
        </w:rPr>
        <w:t xml:space="preserve"> сфере обращения с твердыми коммунальными отходами (ТКО)</w:t>
      </w:r>
    </w:p>
    <w:p w:rsidR="005651BF" w:rsidRDefault="005651BF" w:rsidP="00975F45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651BF" w:rsidRDefault="005651BF" w:rsidP="005651BF">
      <w:pPr>
        <w:ind w:firstLine="720"/>
        <w:jc w:val="both"/>
        <w:rPr>
          <w:sz w:val="28"/>
          <w:szCs w:val="28"/>
        </w:rPr>
      </w:pPr>
      <w:r w:rsidRPr="0041266B">
        <w:rPr>
          <w:sz w:val="28"/>
          <w:szCs w:val="28"/>
        </w:rPr>
        <w:t xml:space="preserve">Тарифы </w:t>
      </w:r>
      <w:r>
        <w:rPr>
          <w:sz w:val="28"/>
          <w:szCs w:val="28"/>
        </w:rPr>
        <w:t xml:space="preserve">в области </w:t>
      </w:r>
      <w:r w:rsidRPr="0041266B">
        <w:rPr>
          <w:sz w:val="28"/>
          <w:szCs w:val="28"/>
        </w:rPr>
        <w:t>обращения с твердыми коммунальными отходами (далее также – ТКО) рассч</w:t>
      </w:r>
      <w:r>
        <w:rPr>
          <w:sz w:val="28"/>
          <w:szCs w:val="28"/>
        </w:rPr>
        <w:t>итываются и утверждаются</w:t>
      </w:r>
      <w:r w:rsidRPr="0041266B">
        <w:rPr>
          <w:sz w:val="28"/>
          <w:szCs w:val="28"/>
        </w:rPr>
        <w:t xml:space="preserve"> в соответствии с Федеральным законом от 24.06.1998 № 89-ФЗ </w:t>
      </w:r>
      <w:r>
        <w:rPr>
          <w:sz w:val="28"/>
          <w:szCs w:val="28"/>
        </w:rPr>
        <w:t xml:space="preserve"> </w:t>
      </w:r>
      <w:r w:rsidRPr="0041266B">
        <w:rPr>
          <w:sz w:val="28"/>
          <w:szCs w:val="28"/>
        </w:rPr>
        <w:t xml:space="preserve">Об отходах производства и потребления», </w:t>
      </w:r>
      <w:r w:rsidRPr="0041266B">
        <w:rPr>
          <w:sz w:val="28"/>
          <w:szCs w:val="28"/>
        </w:rPr>
        <w:lastRenderedPageBreak/>
        <w:t>постановлением Правительства Российской Федерации от 30.05.2016 № 484 «О  ценообразовании в области обращения с твердыми коммунальными отходами»,  Методическими указаниями по расчету регулируемых тарифов в области обращения с твердыми коммунальными отходами, утвержденными приказом ФАС России от 21.11.2016 № 1638/16</w:t>
      </w:r>
      <w:r>
        <w:rPr>
          <w:sz w:val="28"/>
          <w:szCs w:val="28"/>
        </w:rPr>
        <w:t xml:space="preserve"> (далее – Методические указания)</w:t>
      </w:r>
      <w:r w:rsidRPr="0041266B">
        <w:rPr>
          <w:sz w:val="28"/>
          <w:szCs w:val="28"/>
        </w:rPr>
        <w:t xml:space="preserve">. </w:t>
      </w:r>
    </w:p>
    <w:p w:rsidR="000D0E10" w:rsidRPr="006656E8" w:rsidRDefault="000D0E10" w:rsidP="000D0E10">
      <w:pPr>
        <w:ind w:firstLine="708"/>
        <w:jc w:val="both"/>
        <w:rPr>
          <w:sz w:val="28"/>
          <w:szCs w:val="28"/>
        </w:rPr>
      </w:pPr>
      <w:r w:rsidRPr="006656E8">
        <w:rPr>
          <w:sz w:val="28"/>
          <w:szCs w:val="28"/>
        </w:rPr>
        <w:t xml:space="preserve">Расходы на содержание организации (необходимая валовая выручка - далее НВВ) первого года долгосрочного периода регулирования рассчитываются методом экономически обоснованных затрат. </w:t>
      </w:r>
    </w:p>
    <w:p w:rsidR="000D0E10" w:rsidRPr="006656E8" w:rsidRDefault="000D0E10" w:rsidP="000D0E10">
      <w:pPr>
        <w:ind w:firstLine="708"/>
        <w:jc w:val="both"/>
        <w:rPr>
          <w:sz w:val="28"/>
          <w:szCs w:val="28"/>
        </w:rPr>
      </w:pPr>
      <w:r w:rsidRPr="006656E8">
        <w:rPr>
          <w:sz w:val="28"/>
          <w:szCs w:val="28"/>
        </w:rPr>
        <w:t>На последующие годы  долгосрочного периода регулирования при формировании необходимой валовой выручки в части величины неподконтрольных расходов, амортизации и но</w:t>
      </w:r>
      <w:r>
        <w:rPr>
          <w:sz w:val="28"/>
          <w:szCs w:val="28"/>
        </w:rPr>
        <w:t xml:space="preserve">рмативной и предпринимательской </w:t>
      </w:r>
      <w:r w:rsidRPr="006656E8">
        <w:rPr>
          <w:sz w:val="28"/>
          <w:szCs w:val="28"/>
        </w:rPr>
        <w:t>прибыли о</w:t>
      </w:r>
      <w:r>
        <w:rPr>
          <w:sz w:val="28"/>
          <w:szCs w:val="28"/>
        </w:rPr>
        <w:t>п</w:t>
      </w:r>
      <w:r w:rsidRPr="006656E8">
        <w:rPr>
          <w:sz w:val="28"/>
          <w:szCs w:val="28"/>
        </w:rPr>
        <w:t>ределяются Департаментом на каждый год долгосрочного периода регулирования.</w:t>
      </w:r>
    </w:p>
    <w:p w:rsidR="000D0E10" w:rsidRPr="006656E8" w:rsidRDefault="000D0E10" w:rsidP="000D0E10">
      <w:pPr>
        <w:ind w:firstLine="708"/>
        <w:jc w:val="both"/>
        <w:rPr>
          <w:sz w:val="28"/>
          <w:szCs w:val="28"/>
        </w:rPr>
      </w:pPr>
      <w:r w:rsidRPr="006656E8">
        <w:rPr>
          <w:sz w:val="28"/>
          <w:szCs w:val="28"/>
        </w:rPr>
        <w:t xml:space="preserve">Формирование операционных расходов, к которым относятся расходы на заработную плату, ремонты и материалы и т.д. на последующие годы  долгосрочного периода осуществляется только с учетом планового индекса потребительских цен в соответствии с Прогнозом социально-экономического развития Российской Федерации, разработанного Минэкономразвития РФ, индексом изменения количества активов, индексом эффективности операционных (подконтрольных) расходов. </w:t>
      </w:r>
    </w:p>
    <w:p w:rsidR="000D0E10" w:rsidRPr="006656E8" w:rsidRDefault="000D0E10" w:rsidP="000D0E10">
      <w:pPr>
        <w:ind w:firstLine="708"/>
        <w:jc w:val="both"/>
        <w:rPr>
          <w:sz w:val="28"/>
          <w:szCs w:val="28"/>
        </w:rPr>
      </w:pPr>
      <w:r w:rsidRPr="006656E8">
        <w:rPr>
          <w:sz w:val="28"/>
          <w:szCs w:val="28"/>
        </w:rPr>
        <w:t>Кроме того, методическими указаниями предусмотрена корректировка расходов в соответствии с утвержденными формулами (по изменению объемов услуг, по исполнению инвестиционной программы, по исполнению показателей надежности и качества и др.).</w:t>
      </w:r>
    </w:p>
    <w:sectPr w:rsidR="000D0E10" w:rsidRPr="006656E8" w:rsidSect="00975F45">
      <w:headerReference w:type="default" r:id="rId10"/>
      <w:foot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F47" w:rsidRDefault="00945F47">
      <w:r>
        <w:separator/>
      </w:r>
    </w:p>
  </w:endnote>
  <w:endnote w:type="continuationSeparator" w:id="0">
    <w:p w:rsidR="00945F47" w:rsidRDefault="0094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80F" w:rsidRDefault="005C0B88" w:rsidP="0024180F">
    <w:pPr>
      <w:pStyle w:val="a6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F47" w:rsidRDefault="00945F47">
      <w:r>
        <w:separator/>
      </w:r>
    </w:p>
  </w:footnote>
  <w:footnote w:type="continuationSeparator" w:id="0">
    <w:p w:rsidR="00945F47" w:rsidRDefault="00945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80F" w:rsidRDefault="005C0B8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63D4">
      <w:rPr>
        <w:noProof/>
      </w:rPr>
      <w:t>4</w:t>
    </w:r>
    <w:r>
      <w:fldChar w:fldCharType="end"/>
    </w:r>
  </w:p>
  <w:p w:rsidR="0024180F" w:rsidRDefault="00945F4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8C4"/>
    <w:rsid w:val="000D0E10"/>
    <w:rsid w:val="00102715"/>
    <w:rsid w:val="002377CD"/>
    <w:rsid w:val="005651BF"/>
    <w:rsid w:val="005763D4"/>
    <w:rsid w:val="005C0B88"/>
    <w:rsid w:val="009348C4"/>
    <w:rsid w:val="00945F47"/>
    <w:rsid w:val="00975F45"/>
    <w:rsid w:val="00CD7D95"/>
    <w:rsid w:val="00D71472"/>
    <w:rsid w:val="00EB0B5A"/>
    <w:rsid w:val="00F1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75F45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975F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5F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975F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75F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75F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975F45"/>
    <w:pPr>
      <w:spacing w:before="100" w:beforeAutospacing="1" w:after="100" w:afterAutospacing="1"/>
    </w:pPr>
  </w:style>
  <w:style w:type="paragraph" w:customStyle="1" w:styleId="ConsNormal">
    <w:name w:val="ConsNormal"/>
    <w:rsid w:val="00975F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75F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75F45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975F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5F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975F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75F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75F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975F45"/>
    <w:pPr>
      <w:spacing w:before="100" w:beforeAutospacing="1" w:after="100" w:afterAutospacing="1"/>
    </w:pPr>
  </w:style>
  <w:style w:type="paragraph" w:customStyle="1" w:styleId="ConsNormal">
    <w:name w:val="ConsNormal"/>
    <w:rsid w:val="00975F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75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71E3D9AC3C60807DCF21B526A57586FFC6DC238029EE2F2B039F29FFmCm2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72B7083BA91A3EDC8D2F26EE90AF8921B874ECB2425F4AC545CC1B65610F2E8B5717C4801A5646C08F5ABFA1B09B5C983C0CCC6A98AD5C78F1EE39COBg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21F30-E40A-4C7A-B5D6-679CB7425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4224</Words>
  <Characters>24082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Алфимова Елена Алексеевна</dc:creator>
  <cp:keywords/>
  <dc:description/>
  <cp:lastModifiedBy>Алфимова Елена Алексеевна</cp:lastModifiedBy>
  <cp:revision>12</cp:revision>
  <dcterms:created xsi:type="dcterms:W3CDTF">2025-05-27T14:37:00Z</dcterms:created>
  <dcterms:modified xsi:type="dcterms:W3CDTF">2025-05-28T07:10:00Z</dcterms:modified>
</cp:coreProperties>
</file>